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7786" w14:textId="77777777" w:rsidR="002743C3" w:rsidRDefault="002743C3" w:rsidP="0045784D">
      <w:pPr>
        <w:jc w:val="center"/>
        <w:rPr>
          <w:rFonts w:ascii="Times New Roman" w:eastAsia="Times New Roman" w:hAnsi="Times New Roman" w:cs="Times New Roman"/>
          <w:b/>
          <w:bCs/>
          <w:sz w:val="40"/>
          <w:szCs w:val="40"/>
        </w:rPr>
      </w:pPr>
    </w:p>
    <w:p w14:paraId="07BA0808" w14:textId="77777777" w:rsidR="00BB050C" w:rsidRDefault="00BB050C" w:rsidP="0045784D">
      <w:pPr>
        <w:jc w:val="center"/>
        <w:rPr>
          <w:rFonts w:ascii="Times New Roman" w:eastAsia="Times New Roman" w:hAnsi="Times New Roman" w:cs="Times New Roman"/>
          <w:b/>
          <w:bCs/>
          <w:sz w:val="40"/>
          <w:szCs w:val="40"/>
        </w:rPr>
      </w:pPr>
    </w:p>
    <w:p w14:paraId="06D2BECD" w14:textId="77777777" w:rsidR="00BB050C" w:rsidRDefault="00BB050C" w:rsidP="0045784D">
      <w:pPr>
        <w:jc w:val="center"/>
        <w:rPr>
          <w:rFonts w:ascii="Times New Roman" w:eastAsia="Times New Roman" w:hAnsi="Times New Roman" w:cs="Times New Roman"/>
          <w:b/>
          <w:bCs/>
          <w:sz w:val="40"/>
          <w:szCs w:val="40"/>
        </w:rPr>
      </w:pPr>
    </w:p>
    <w:p w14:paraId="5DEE722C" w14:textId="77777777" w:rsidR="00BB050C" w:rsidRDefault="00BB050C" w:rsidP="0045784D">
      <w:pPr>
        <w:jc w:val="center"/>
        <w:rPr>
          <w:rFonts w:ascii="Times New Roman" w:eastAsia="Times New Roman" w:hAnsi="Times New Roman" w:cs="Times New Roman"/>
          <w:b/>
          <w:bCs/>
          <w:sz w:val="40"/>
          <w:szCs w:val="40"/>
        </w:rPr>
      </w:pPr>
    </w:p>
    <w:p w14:paraId="1F9EE890" w14:textId="77777777" w:rsidR="00BB050C" w:rsidRDefault="00BB050C" w:rsidP="0045784D">
      <w:pPr>
        <w:jc w:val="center"/>
        <w:rPr>
          <w:rFonts w:ascii="Times New Roman" w:eastAsia="Times New Roman" w:hAnsi="Times New Roman" w:cs="Times New Roman"/>
          <w:b/>
          <w:bCs/>
          <w:sz w:val="40"/>
          <w:szCs w:val="40"/>
        </w:rPr>
      </w:pPr>
    </w:p>
    <w:p w14:paraId="2E4CA957" w14:textId="77777777" w:rsidR="00BB050C" w:rsidRDefault="00BB050C" w:rsidP="0045784D">
      <w:pPr>
        <w:jc w:val="center"/>
        <w:rPr>
          <w:rFonts w:ascii="Times New Roman" w:eastAsia="Times New Roman" w:hAnsi="Times New Roman" w:cs="Times New Roman"/>
          <w:b/>
          <w:bCs/>
          <w:sz w:val="40"/>
          <w:szCs w:val="40"/>
        </w:rPr>
      </w:pPr>
    </w:p>
    <w:p w14:paraId="4E093DF4" w14:textId="77777777" w:rsidR="0045784D" w:rsidRPr="00D01077" w:rsidRDefault="0045784D" w:rsidP="0045784D">
      <w:pPr>
        <w:jc w:val="center"/>
        <w:rPr>
          <w:rFonts w:ascii="Times New Roman" w:hAnsi="Times New Roman" w:cs="Times New Roman"/>
          <w:b/>
          <w:sz w:val="40"/>
          <w:szCs w:val="40"/>
        </w:rPr>
      </w:pPr>
      <w:r w:rsidRPr="00D01077">
        <w:rPr>
          <w:rFonts w:ascii="Times New Roman" w:eastAsia="Times New Roman" w:hAnsi="Times New Roman" w:cs="Times New Roman"/>
          <w:b/>
          <w:bCs/>
          <w:sz w:val="40"/>
          <w:szCs w:val="40"/>
        </w:rPr>
        <w:t xml:space="preserve">Non-Toxic, Non-Incendiary </w:t>
      </w:r>
      <w:r w:rsidRPr="00D01077">
        <w:rPr>
          <w:rFonts w:ascii="Times New Roman" w:hAnsi="Times New Roman" w:cs="Times New Roman"/>
          <w:b/>
          <w:sz w:val="40"/>
          <w:szCs w:val="40"/>
        </w:rPr>
        <w:t>Hexachloroethane (HC) Obscurant Smoke Replacement</w:t>
      </w:r>
    </w:p>
    <w:p w14:paraId="539AA131" w14:textId="77777777" w:rsidR="0045784D" w:rsidRPr="00D01077" w:rsidRDefault="0045784D" w:rsidP="0045784D">
      <w:pPr>
        <w:rPr>
          <w:rFonts w:ascii="Times New Roman" w:hAnsi="Times New Roman" w:cs="Times New Roman"/>
        </w:rPr>
      </w:pPr>
    </w:p>
    <w:p w14:paraId="6E26AFB0" w14:textId="77777777" w:rsidR="0045784D" w:rsidRPr="00D01077" w:rsidRDefault="0045784D" w:rsidP="0045784D">
      <w:pPr>
        <w:rPr>
          <w:rFonts w:ascii="Times New Roman" w:hAnsi="Times New Roman" w:cs="Times New Roman"/>
        </w:rPr>
      </w:pPr>
    </w:p>
    <w:p w14:paraId="5D2ED970" w14:textId="77777777" w:rsidR="0045784D" w:rsidRPr="00D01077" w:rsidRDefault="0045784D" w:rsidP="0045784D">
      <w:pPr>
        <w:rPr>
          <w:rFonts w:ascii="Times New Roman" w:hAnsi="Times New Roman" w:cs="Times New Roman"/>
        </w:rPr>
      </w:pPr>
    </w:p>
    <w:p w14:paraId="69588A1B" w14:textId="77777777" w:rsidR="0045784D" w:rsidRPr="00D01077" w:rsidRDefault="0045784D" w:rsidP="0045784D">
      <w:pPr>
        <w:rPr>
          <w:rFonts w:ascii="Times New Roman" w:hAnsi="Times New Roman" w:cs="Times New Roman"/>
        </w:rPr>
      </w:pPr>
    </w:p>
    <w:p w14:paraId="04B727A5" w14:textId="77777777" w:rsidR="0045784D" w:rsidRDefault="0045784D" w:rsidP="0045784D">
      <w:pPr>
        <w:jc w:val="center"/>
        <w:rPr>
          <w:rFonts w:ascii="Times New Roman" w:hAnsi="Times New Roman" w:cs="Times New Roman"/>
          <w:b/>
          <w:sz w:val="40"/>
          <w:szCs w:val="40"/>
        </w:rPr>
      </w:pPr>
      <w:r>
        <w:rPr>
          <w:rFonts w:ascii="Times New Roman" w:hAnsi="Times New Roman" w:cs="Times New Roman"/>
          <w:b/>
          <w:sz w:val="40"/>
          <w:szCs w:val="40"/>
        </w:rPr>
        <w:t>REQUIREMENTS</w:t>
      </w:r>
    </w:p>
    <w:p w14:paraId="0178A5C2" w14:textId="77777777" w:rsidR="00BB050C" w:rsidRDefault="00BB050C" w:rsidP="0045784D">
      <w:pPr>
        <w:jc w:val="center"/>
        <w:rPr>
          <w:rFonts w:ascii="Times New Roman" w:hAnsi="Times New Roman" w:cs="Times New Roman"/>
          <w:b/>
          <w:sz w:val="40"/>
          <w:szCs w:val="40"/>
        </w:rPr>
      </w:pPr>
    </w:p>
    <w:p w14:paraId="0C7BBB87" w14:textId="77777777" w:rsidR="00BB050C" w:rsidRPr="00D01077" w:rsidRDefault="00BB050C" w:rsidP="0045784D">
      <w:pPr>
        <w:jc w:val="center"/>
        <w:rPr>
          <w:rFonts w:ascii="Times New Roman" w:hAnsi="Times New Roman" w:cs="Times New Roman"/>
          <w:b/>
          <w:sz w:val="40"/>
          <w:szCs w:val="40"/>
        </w:rPr>
      </w:pPr>
      <w:r>
        <w:rPr>
          <w:rFonts w:ascii="Times New Roman" w:hAnsi="Times New Roman" w:cs="Times New Roman"/>
          <w:b/>
          <w:sz w:val="40"/>
          <w:szCs w:val="40"/>
        </w:rPr>
        <w:t>April 2019</w:t>
      </w:r>
    </w:p>
    <w:p w14:paraId="01D5D86E" w14:textId="77777777" w:rsidR="0045784D" w:rsidRPr="00D01077" w:rsidRDefault="0045784D" w:rsidP="0045784D">
      <w:pPr>
        <w:rPr>
          <w:rFonts w:ascii="Times New Roman" w:hAnsi="Times New Roman" w:cs="Times New Roman"/>
        </w:rPr>
      </w:pPr>
    </w:p>
    <w:p w14:paraId="03DC9D4A" w14:textId="77777777" w:rsidR="0045784D" w:rsidRPr="00D01077" w:rsidRDefault="0045784D" w:rsidP="0045784D">
      <w:pPr>
        <w:rPr>
          <w:rFonts w:ascii="Times New Roman" w:hAnsi="Times New Roman" w:cs="Times New Roman"/>
        </w:rPr>
      </w:pPr>
    </w:p>
    <w:p w14:paraId="418AC6E3" w14:textId="77777777" w:rsidR="00531411" w:rsidRDefault="00531411" w:rsidP="0045784D"/>
    <w:p w14:paraId="03FCBEA0" w14:textId="77777777" w:rsidR="0045784D" w:rsidRDefault="0045784D" w:rsidP="0045784D"/>
    <w:p w14:paraId="1229A9A3" w14:textId="77777777" w:rsidR="0045784D" w:rsidRDefault="0045784D" w:rsidP="0045784D"/>
    <w:p w14:paraId="635D9DD1" w14:textId="77777777" w:rsidR="0045784D" w:rsidRDefault="0045784D" w:rsidP="0045784D"/>
    <w:p w14:paraId="197C3F55" w14:textId="77777777" w:rsidR="0045784D" w:rsidRDefault="0045784D" w:rsidP="0045784D"/>
    <w:p w14:paraId="4E9662A4" w14:textId="77777777" w:rsidR="0045784D" w:rsidRDefault="0045784D" w:rsidP="0045784D"/>
    <w:p w14:paraId="7A530158" w14:textId="77777777" w:rsidR="0045784D" w:rsidRDefault="0045784D" w:rsidP="0045784D"/>
    <w:p w14:paraId="5D679004" w14:textId="77777777" w:rsidR="0045784D" w:rsidRDefault="0045784D" w:rsidP="0045784D"/>
    <w:p w14:paraId="690CDDD1" w14:textId="77777777" w:rsidR="00E97003" w:rsidRDefault="00E97003" w:rsidP="0045784D"/>
    <w:p w14:paraId="2DA67823" w14:textId="77777777" w:rsidR="00E97003" w:rsidRDefault="00E97003" w:rsidP="0045784D"/>
    <w:p w14:paraId="665BAF0E" w14:textId="77777777" w:rsidR="0045784D" w:rsidRDefault="0045784D" w:rsidP="0045784D"/>
    <w:p w14:paraId="66578BD8" w14:textId="77777777" w:rsidR="0045784D" w:rsidRPr="002E4BD7" w:rsidRDefault="0045784D" w:rsidP="0045784D">
      <w:pPr>
        <w:rPr>
          <w:sz w:val="18"/>
          <w:szCs w:val="18"/>
        </w:rPr>
      </w:pPr>
      <w:r w:rsidRPr="002E4BD7">
        <w:rPr>
          <w:rFonts w:ascii="Times New Roman" w:hAnsi="Times New Roman" w:cs="Times New Roman"/>
          <w:b/>
          <w:sz w:val="28"/>
          <w:szCs w:val="28"/>
        </w:rPr>
        <w:t>PROJECT BACKGROUND</w:t>
      </w:r>
    </w:p>
    <w:p w14:paraId="479CBC8D" w14:textId="77777777" w:rsidR="0045784D" w:rsidRPr="00D01077" w:rsidRDefault="002E4BD7" w:rsidP="002E4BD7">
      <w:pPr>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A </w:t>
      </w:r>
      <w:proofErr w:type="gramStart"/>
      <w:r w:rsidR="0045784D">
        <w:rPr>
          <w:rFonts w:ascii="Times New Roman" w:eastAsia="Times New Roman" w:hAnsi="Times New Roman" w:cs="Times New Roman"/>
          <w:sz w:val="24"/>
          <w:szCs w:val="24"/>
        </w:rPr>
        <w:t>h</w:t>
      </w:r>
      <w:r w:rsidR="0045784D" w:rsidRPr="00D01077">
        <w:rPr>
          <w:rFonts w:ascii="Times New Roman" w:eastAsia="Times New Roman" w:hAnsi="Times New Roman" w:cs="Times New Roman"/>
          <w:sz w:val="24"/>
          <w:szCs w:val="24"/>
        </w:rPr>
        <w:t>igh yield smoke compositions</w:t>
      </w:r>
      <w:proofErr w:type="gramEnd"/>
      <w:r w:rsidR="0045784D" w:rsidRPr="00D01077">
        <w:rPr>
          <w:rFonts w:ascii="Times New Roman" w:eastAsia="Times New Roman" w:hAnsi="Times New Roman" w:cs="Times New Roman"/>
          <w:sz w:val="24"/>
          <w:szCs w:val="24"/>
        </w:rPr>
        <w:t xml:space="preserve"> such as White Phosphorous (WP), Red Phosphorous (RP) and Hexachloroethane (HC), are extremely toxic with incendiary characteristics. </w:t>
      </w:r>
      <w:r w:rsidR="0045784D" w:rsidRPr="00D01077">
        <w:rPr>
          <w:rFonts w:ascii="Times New Roman" w:hAnsi="Times New Roman" w:cs="Times New Roman"/>
          <w:sz w:val="24"/>
          <w:szCs w:val="24"/>
          <w:shd w:val="clear" w:color="auto" w:fill="FFFFFF"/>
        </w:rPr>
        <w:t xml:space="preserve">Standard Red </w:t>
      </w:r>
      <w:r w:rsidR="0045784D" w:rsidRPr="00E66475">
        <w:rPr>
          <w:rFonts w:ascii="Times New Roman" w:eastAsia="Times New Roman" w:hAnsi="Times New Roman" w:cs="Times New Roman"/>
          <w:sz w:val="24"/>
          <w:szCs w:val="24"/>
        </w:rPr>
        <w:t>phosphorus</w:t>
      </w:r>
      <w:r w:rsidR="0045784D" w:rsidRPr="00D01077">
        <w:rPr>
          <w:rFonts w:ascii="Times New Roman" w:hAnsi="Times New Roman" w:cs="Times New Roman"/>
          <w:sz w:val="24"/>
          <w:szCs w:val="24"/>
          <w:shd w:val="clear" w:color="auto" w:fill="FFFFFF"/>
        </w:rPr>
        <w:t xml:space="preserve"> smoke munitions have excellent obscuran</w:t>
      </w:r>
      <w:r w:rsidR="0045784D">
        <w:rPr>
          <w:rFonts w:ascii="Times New Roman" w:hAnsi="Times New Roman" w:cs="Times New Roman"/>
          <w:sz w:val="24"/>
          <w:szCs w:val="24"/>
          <w:shd w:val="clear" w:color="auto" w:fill="FFFFFF"/>
        </w:rPr>
        <w:t>t</w:t>
      </w:r>
      <w:r w:rsidR="0045784D" w:rsidRPr="00D01077">
        <w:rPr>
          <w:rFonts w:ascii="Times New Roman" w:hAnsi="Times New Roman" w:cs="Times New Roman"/>
          <w:sz w:val="24"/>
          <w:szCs w:val="24"/>
          <w:shd w:val="clear" w:color="auto" w:fill="FFFFFF"/>
        </w:rPr>
        <w:t xml:space="preserve"> </w:t>
      </w:r>
      <w:proofErr w:type="gramStart"/>
      <w:r w:rsidR="0045784D" w:rsidRPr="00D01077">
        <w:rPr>
          <w:rFonts w:ascii="Times New Roman" w:hAnsi="Times New Roman" w:cs="Times New Roman"/>
          <w:sz w:val="24"/>
          <w:szCs w:val="24"/>
          <w:shd w:val="clear" w:color="auto" w:fill="FFFFFF"/>
        </w:rPr>
        <w:t>features, and</w:t>
      </w:r>
      <w:proofErr w:type="gramEnd"/>
      <w:r w:rsidR="0045784D" w:rsidRPr="00D01077">
        <w:rPr>
          <w:rFonts w:ascii="Times New Roman" w:hAnsi="Times New Roman" w:cs="Times New Roman"/>
          <w:sz w:val="24"/>
          <w:szCs w:val="24"/>
          <w:shd w:val="clear" w:color="auto" w:fill="FFFFFF"/>
        </w:rPr>
        <w:t xml:space="preserve"> have a much lower adverse health impact when used in training and field maneuvers than HC smoke. </w:t>
      </w:r>
      <w:proofErr w:type="gramStart"/>
      <w:r w:rsidR="0045784D" w:rsidRPr="00D01077">
        <w:rPr>
          <w:rFonts w:ascii="Times New Roman" w:hAnsi="Times New Roman" w:cs="Times New Roman"/>
          <w:sz w:val="24"/>
          <w:szCs w:val="24"/>
          <w:shd w:val="clear" w:color="auto" w:fill="FFFFFF"/>
        </w:rPr>
        <w:t>However</w:t>
      </w:r>
      <w:proofErr w:type="gramEnd"/>
      <w:r w:rsidR="0045784D" w:rsidRPr="00D01077">
        <w:rPr>
          <w:rFonts w:ascii="Times New Roman" w:hAnsi="Times New Roman" w:cs="Times New Roman"/>
          <w:sz w:val="24"/>
          <w:szCs w:val="24"/>
          <w:shd w:val="clear" w:color="auto" w:fill="FFFFFF"/>
        </w:rPr>
        <w:t xml:space="preserve"> there are some significant maintenance costs and health and safety concerns which have arisen during long term storage of </w:t>
      </w:r>
      <w:r w:rsidR="0045784D">
        <w:rPr>
          <w:rFonts w:ascii="Times New Roman" w:hAnsi="Times New Roman" w:cs="Times New Roman"/>
          <w:sz w:val="24"/>
          <w:szCs w:val="24"/>
          <w:shd w:val="clear" w:color="auto" w:fill="FFFFFF"/>
        </w:rPr>
        <w:t>RP</w:t>
      </w:r>
      <w:r w:rsidR="0045784D" w:rsidRPr="00D01077">
        <w:rPr>
          <w:rFonts w:ascii="Times New Roman" w:hAnsi="Times New Roman" w:cs="Times New Roman"/>
          <w:sz w:val="24"/>
          <w:szCs w:val="24"/>
          <w:shd w:val="clear" w:color="auto" w:fill="FFFFFF"/>
        </w:rPr>
        <w:t xml:space="preserve"> obscurant munitions. During long term storage, especially when exposed to atmospheric moisture, RP munitions slowly convert to phosgene and phosphoric </w:t>
      </w:r>
      <w:proofErr w:type="spellStart"/>
      <w:r w:rsidR="0045784D" w:rsidRPr="00D01077">
        <w:rPr>
          <w:rFonts w:ascii="Times New Roman" w:hAnsi="Times New Roman" w:cs="Times New Roman"/>
          <w:sz w:val="24"/>
          <w:szCs w:val="24"/>
          <w:shd w:val="clear" w:color="auto" w:fill="FFFFFF"/>
        </w:rPr>
        <w:t>oxyacids</w:t>
      </w:r>
      <w:proofErr w:type="spellEnd"/>
      <w:r w:rsidR="0045784D" w:rsidRPr="00D01077">
        <w:rPr>
          <w:rFonts w:ascii="Times New Roman" w:hAnsi="Times New Roman" w:cs="Times New Roman"/>
          <w:sz w:val="24"/>
          <w:szCs w:val="24"/>
          <w:shd w:val="clear" w:color="auto" w:fill="FFFFFF"/>
        </w:rPr>
        <w:t xml:space="preserve">. These types of chemicals are a severe danger to the personnel that </w:t>
      </w:r>
      <w:proofErr w:type="gramStart"/>
      <w:r w:rsidR="0045784D" w:rsidRPr="00D01077">
        <w:rPr>
          <w:rFonts w:ascii="Times New Roman" w:hAnsi="Times New Roman" w:cs="Times New Roman"/>
          <w:sz w:val="24"/>
          <w:szCs w:val="24"/>
          <w:shd w:val="clear" w:color="auto" w:fill="FFFFFF"/>
        </w:rPr>
        <w:t>have to</w:t>
      </w:r>
      <w:proofErr w:type="gramEnd"/>
      <w:r w:rsidR="0045784D" w:rsidRPr="00D01077">
        <w:rPr>
          <w:rFonts w:ascii="Times New Roman" w:hAnsi="Times New Roman" w:cs="Times New Roman"/>
          <w:sz w:val="24"/>
          <w:szCs w:val="24"/>
          <w:shd w:val="clear" w:color="auto" w:fill="FFFFFF"/>
        </w:rPr>
        <w:t xml:space="preserve"> monitor transport and maintain these munitions. These chemicals are also corrosive and can impact the security and performance of the </w:t>
      </w:r>
      <w:proofErr w:type="gramStart"/>
      <w:r w:rsidR="0045784D" w:rsidRPr="00D01077">
        <w:rPr>
          <w:rFonts w:ascii="Times New Roman" w:hAnsi="Times New Roman" w:cs="Times New Roman"/>
          <w:sz w:val="24"/>
          <w:szCs w:val="24"/>
          <w:shd w:val="clear" w:color="auto" w:fill="FFFFFF"/>
        </w:rPr>
        <w:t>munitions</w:t>
      </w:r>
      <w:proofErr w:type="gramEnd"/>
      <w:r w:rsidR="0045784D" w:rsidRPr="00D01077">
        <w:rPr>
          <w:rFonts w:ascii="Times New Roman" w:hAnsi="Times New Roman" w:cs="Times New Roman"/>
          <w:sz w:val="24"/>
          <w:szCs w:val="24"/>
          <w:shd w:val="clear" w:color="auto" w:fill="FFFFFF"/>
        </w:rPr>
        <w:t xml:space="preserve"> canister by corrosion.</w:t>
      </w:r>
    </w:p>
    <w:p w14:paraId="62FA5A51" w14:textId="77777777" w:rsidR="0045784D" w:rsidRDefault="002E4BD7" w:rsidP="004578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5784D">
        <w:rPr>
          <w:rFonts w:ascii="Times New Roman" w:eastAsia="Times New Roman" w:hAnsi="Times New Roman" w:cs="Times New Roman"/>
          <w:sz w:val="24"/>
          <w:szCs w:val="24"/>
        </w:rPr>
        <w:t>redominantly</w:t>
      </w:r>
      <w:r w:rsidR="0045784D" w:rsidRPr="00E66475">
        <w:rPr>
          <w:rFonts w:ascii="Times New Roman" w:eastAsia="Times New Roman" w:hAnsi="Times New Roman" w:cs="Times New Roman"/>
          <w:sz w:val="24"/>
          <w:szCs w:val="24"/>
        </w:rPr>
        <w:t xml:space="preserve"> used obscurant for handheld smoke grenades is based on </w:t>
      </w:r>
      <w:r w:rsidR="0045784D">
        <w:rPr>
          <w:rFonts w:ascii="Times New Roman" w:eastAsia="Times New Roman" w:hAnsi="Times New Roman" w:cs="Times New Roman"/>
          <w:sz w:val="24"/>
          <w:szCs w:val="24"/>
        </w:rPr>
        <w:t xml:space="preserve">HC/zinc oxide. Along with granular aluminum this composition burns producing obscurant smoke. Combustion product of such composition are </w:t>
      </w:r>
      <w:proofErr w:type="gramStart"/>
      <w:r w:rsidR="0045784D">
        <w:rPr>
          <w:rFonts w:ascii="Times New Roman" w:eastAsia="Times New Roman" w:hAnsi="Times New Roman" w:cs="Times New Roman"/>
          <w:sz w:val="24"/>
          <w:szCs w:val="24"/>
        </w:rPr>
        <w:t>knows</w:t>
      </w:r>
      <w:proofErr w:type="gramEnd"/>
      <w:r w:rsidR="0045784D">
        <w:rPr>
          <w:rFonts w:ascii="Times New Roman" w:eastAsia="Times New Roman" w:hAnsi="Times New Roman" w:cs="Times New Roman"/>
          <w:sz w:val="24"/>
          <w:szCs w:val="24"/>
        </w:rPr>
        <w:t xml:space="preserve"> to consist of zinc chloride, zinc oxides, aluminum oxides, iron oxides, lead oxides and chlorinated vapors. Primal toxicity of such composition is related to formation of zinc chloride, as a predominant combustion product. </w:t>
      </w:r>
      <w:r w:rsidR="0045784D" w:rsidRPr="007B2F45">
        <w:rPr>
          <w:rFonts w:ascii="Times New Roman" w:eastAsia="Times New Roman" w:hAnsi="Times New Roman" w:cs="Times New Roman"/>
          <w:sz w:val="24"/>
          <w:szCs w:val="24"/>
        </w:rPr>
        <w:t xml:space="preserve">The </w:t>
      </w:r>
      <w:r w:rsidR="0045784D">
        <w:rPr>
          <w:rFonts w:ascii="Times New Roman" w:eastAsia="Times New Roman" w:hAnsi="Times New Roman" w:cs="Times New Roman"/>
          <w:sz w:val="24"/>
          <w:szCs w:val="24"/>
        </w:rPr>
        <w:t xml:space="preserve">combustion </w:t>
      </w:r>
      <w:r w:rsidR="0045784D" w:rsidRPr="007B2F45">
        <w:rPr>
          <w:rFonts w:ascii="Times New Roman" w:eastAsia="Times New Roman" w:hAnsi="Times New Roman" w:cs="Times New Roman"/>
          <w:sz w:val="24"/>
          <w:szCs w:val="24"/>
        </w:rPr>
        <w:t>reaction is exothermic</w:t>
      </w:r>
      <w:r w:rsidR="0045784D">
        <w:rPr>
          <w:rFonts w:ascii="Times New Roman" w:eastAsia="Times New Roman" w:hAnsi="Times New Roman" w:cs="Times New Roman"/>
          <w:sz w:val="24"/>
          <w:szCs w:val="24"/>
        </w:rPr>
        <w:t>,</w:t>
      </w:r>
      <w:r w:rsidR="0045784D" w:rsidRPr="007B2F45">
        <w:rPr>
          <w:rFonts w:ascii="Times New Roman" w:eastAsia="Times New Roman" w:hAnsi="Times New Roman" w:cs="Times New Roman"/>
          <w:sz w:val="24"/>
          <w:szCs w:val="24"/>
        </w:rPr>
        <w:t xml:space="preserve"> </w:t>
      </w:r>
      <w:r w:rsidR="0045784D">
        <w:rPr>
          <w:rFonts w:ascii="Times New Roman" w:eastAsia="Times New Roman" w:hAnsi="Times New Roman" w:cs="Times New Roman"/>
          <w:sz w:val="24"/>
          <w:szCs w:val="24"/>
        </w:rPr>
        <w:t xml:space="preserve">yielding </w:t>
      </w:r>
      <w:r w:rsidR="0045784D" w:rsidRPr="007B2F45">
        <w:rPr>
          <w:rFonts w:ascii="Times New Roman" w:eastAsia="Times New Roman" w:hAnsi="Times New Roman" w:cs="Times New Roman"/>
          <w:sz w:val="24"/>
          <w:szCs w:val="24"/>
        </w:rPr>
        <w:t xml:space="preserve">zinc chloride </w:t>
      </w:r>
      <w:r w:rsidR="0045784D">
        <w:rPr>
          <w:rFonts w:ascii="Times New Roman" w:eastAsia="Times New Roman" w:hAnsi="Times New Roman" w:cs="Times New Roman"/>
          <w:sz w:val="24"/>
          <w:szCs w:val="24"/>
        </w:rPr>
        <w:t>in a</w:t>
      </w:r>
      <w:r w:rsidR="0045784D" w:rsidRPr="007B2F45">
        <w:rPr>
          <w:rFonts w:ascii="Times New Roman" w:eastAsia="Times New Roman" w:hAnsi="Times New Roman" w:cs="Times New Roman"/>
          <w:sz w:val="24"/>
          <w:szCs w:val="24"/>
        </w:rPr>
        <w:t xml:space="preserve"> hot vapor</w:t>
      </w:r>
      <w:r w:rsidR="0045784D">
        <w:rPr>
          <w:rFonts w:ascii="Times New Roman" w:eastAsia="Times New Roman" w:hAnsi="Times New Roman" w:cs="Times New Roman"/>
          <w:sz w:val="24"/>
          <w:szCs w:val="24"/>
        </w:rPr>
        <w:t xml:space="preserve"> state</w:t>
      </w:r>
      <w:r w:rsidR="0045784D" w:rsidRPr="007B2F45">
        <w:rPr>
          <w:rFonts w:ascii="Times New Roman" w:eastAsia="Times New Roman" w:hAnsi="Times New Roman" w:cs="Times New Roman"/>
          <w:sz w:val="24"/>
          <w:szCs w:val="24"/>
        </w:rPr>
        <w:t xml:space="preserve">. </w:t>
      </w:r>
      <w:r w:rsidR="0045784D">
        <w:rPr>
          <w:rFonts w:ascii="Times New Roman" w:eastAsia="Times New Roman" w:hAnsi="Times New Roman" w:cs="Times New Roman"/>
          <w:sz w:val="24"/>
          <w:szCs w:val="24"/>
        </w:rPr>
        <w:t>While cooling,</w:t>
      </w:r>
      <w:r w:rsidR="0045784D" w:rsidRPr="007B2F45">
        <w:rPr>
          <w:rFonts w:ascii="Times New Roman" w:eastAsia="Times New Roman" w:hAnsi="Times New Roman" w:cs="Times New Roman"/>
          <w:sz w:val="24"/>
          <w:szCs w:val="24"/>
        </w:rPr>
        <w:t xml:space="preserve"> zinc chloride </w:t>
      </w:r>
      <w:r w:rsidR="0045784D">
        <w:rPr>
          <w:rFonts w:ascii="Times New Roman" w:eastAsia="Times New Roman" w:hAnsi="Times New Roman" w:cs="Times New Roman"/>
          <w:sz w:val="24"/>
          <w:szCs w:val="24"/>
        </w:rPr>
        <w:t xml:space="preserve">tends to </w:t>
      </w:r>
      <w:proofErr w:type="gramStart"/>
      <w:r w:rsidR="0045784D" w:rsidRPr="007B2F45">
        <w:rPr>
          <w:rFonts w:ascii="Times New Roman" w:eastAsia="Times New Roman" w:hAnsi="Times New Roman" w:cs="Times New Roman"/>
          <w:sz w:val="24"/>
          <w:szCs w:val="24"/>
        </w:rPr>
        <w:t>nucleates</w:t>
      </w:r>
      <w:proofErr w:type="gramEnd"/>
      <w:r w:rsidR="0045784D">
        <w:rPr>
          <w:rFonts w:ascii="Times New Roman" w:eastAsia="Times New Roman" w:hAnsi="Times New Roman" w:cs="Times New Roman"/>
          <w:sz w:val="24"/>
          <w:szCs w:val="24"/>
        </w:rPr>
        <w:t>,</w:t>
      </w:r>
      <w:r w:rsidR="0045784D" w:rsidRPr="007B2F45">
        <w:rPr>
          <w:rFonts w:ascii="Times New Roman" w:eastAsia="Times New Roman" w:hAnsi="Times New Roman" w:cs="Times New Roman"/>
          <w:sz w:val="24"/>
          <w:szCs w:val="24"/>
        </w:rPr>
        <w:t xml:space="preserve"> </w:t>
      </w:r>
      <w:r w:rsidR="0045784D">
        <w:rPr>
          <w:rFonts w:ascii="Times New Roman" w:eastAsia="Times New Roman" w:hAnsi="Times New Roman" w:cs="Times New Roman"/>
          <w:sz w:val="24"/>
          <w:szCs w:val="24"/>
        </w:rPr>
        <w:t>forming</w:t>
      </w:r>
      <w:r w:rsidR="0045784D" w:rsidRPr="007B2F45">
        <w:rPr>
          <w:rFonts w:ascii="Times New Roman" w:eastAsia="Times New Roman" w:hAnsi="Times New Roman" w:cs="Times New Roman"/>
          <w:sz w:val="24"/>
          <w:szCs w:val="24"/>
        </w:rPr>
        <w:t xml:space="preserve"> a hygroscopic aerosol that rapidly absorbs water from the surrounding atmosphere</w:t>
      </w:r>
      <w:r w:rsidR="0045784D">
        <w:rPr>
          <w:rFonts w:ascii="Times New Roman" w:eastAsia="Times New Roman" w:hAnsi="Times New Roman" w:cs="Times New Roman"/>
          <w:sz w:val="24"/>
          <w:szCs w:val="24"/>
        </w:rPr>
        <w:t xml:space="preserve">. This hydrated form is known to scatter light, thus, providing obscurant effect. Aside </w:t>
      </w:r>
      <w:r w:rsidR="0045784D" w:rsidRPr="007B2F45">
        <w:rPr>
          <w:rFonts w:ascii="Times New Roman" w:eastAsia="Times New Roman" w:hAnsi="Times New Roman" w:cs="Times New Roman"/>
          <w:sz w:val="24"/>
          <w:szCs w:val="24"/>
        </w:rPr>
        <w:t>zinc chloride</w:t>
      </w:r>
      <w:r w:rsidR="0045784D">
        <w:rPr>
          <w:rFonts w:ascii="Times New Roman" w:eastAsia="Times New Roman" w:hAnsi="Times New Roman" w:cs="Times New Roman"/>
          <w:sz w:val="24"/>
          <w:szCs w:val="24"/>
        </w:rPr>
        <w:t xml:space="preserve">, other potentially toxic combustion products have been isolated, but, due to predominant toxicity of </w:t>
      </w:r>
      <w:r w:rsidR="0045784D" w:rsidRPr="007B2F45">
        <w:rPr>
          <w:rFonts w:ascii="Times New Roman" w:eastAsia="Times New Roman" w:hAnsi="Times New Roman" w:cs="Times New Roman"/>
          <w:sz w:val="24"/>
          <w:szCs w:val="24"/>
        </w:rPr>
        <w:t>zinc chloride</w:t>
      </w:r>
      <w:r w:rsidR="0045784D">
        <w:rPr>
          <w:rFonts w:ascii="Times New Roman" w:eastAsia="Times New Roman" w:hAnsi="Times New Roman" w:cs="Times New Roman"/>
          <w:sz w:val="24"/>
          <w:szCs w:val="24"/>
        </w:rPr>
        <w:t xml:space="preserve">, will not be discussed in more details. </w:t>
      </w:r>
    </w:p>
    <w:p w14:paraId="3967C140" w14:textId="77777777" w:rsidR="0045784D" w:rsidRDefault="002E4BD7" w:rsidP="0045784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5784D">
        <w:rPr>
          <w:rFonts w:ascii="Times New Roman" w:eastAsia="Times New Roman" w:hAnsi="Times New Roman" w:cs="Times New Roman"/>
          <w:sz w:val="24"/>
          <w:szCs w:val="24"/>
        </w:rPr>
        <w:t>endencies of recent R&amp;D Projects were focused on defining new</w:t>
      </w:r>
      <w:r w:rsidR="0045784D" w:rsidRPr="00D85BF4">
        <w:rPr>
          <w:rFonts w:ascii="Times New Roman" w:eastAsia="Times New Roman" w:hAnsi="Times New Roman" w:cs="Times New Roman"/>
          <w:sz w:val="24"/>
          <w:szCs w:val="24"/>
        </w:rPr>
        <w:t xml:space="preserve"> low toxicity smoke compositions</w:t>
      </w:r>
      <w:r w:rsidR="0045784D">
        <w:rPr>
          <w:rFonts w:ascii="Times New Roman" w:eastAsia="Times New Roman" w:hAnsi="Times New Roman" w:cs="Times New Roman"/>
          <w:sz w:val="24"/>
          <w:szCs w:val="24"/>
        </w:rPr>
        <w:t>, mostly based on:</w:t>
      </w:r>
    </w:p>
    <w:p w14:paraId="5C6D7656" w14:textId="77777777" w:rsidR="0045784D" w:rsidRPr="002E4BD7" w:rsidRDefault="0045784D" w:rsidP="002E4BD7">
      <w:pPr>
        <w:pStyle w:val="ListParagraph"/>
        <w:numPr>
          <w:ilvl w:val="0"/>
          <w:numId w:val="15"/>
        </w:numPr>
        <w:autoSpaceDE w:val="0"/>
        <w:autoSpaceDN w:val="0"/>
        <w:adjustRightInd w:val="0"/>
        <w:jc w:val="both"/>
        <w:rPr>
          <w:rFonts w:ascii="Times New Roman" w:eastAsia="Times New Roman" w:hAnsi="Times New Roman" w:cs="Times New Roman"/>
          <w:sz w:val="24"/>
          <w:szCs w:val="24"/>
        </w:rPr>
      </w:pPr>
      <w:r w:rsidRPr="002E4BD7">
        <w:rPr>
          <w:rFonts w:ascii="Times New Roman" w:eastAsia="Times New Roman" w:hAnsi="Times New Roman" w:cs="Times New Roman"/>
          <w:sz w:val="24"/>
          <w:szCs w:val="24"/>
        </w:rPr>
        <w:t>cinnamic acids, which were volatilized by some low energy pyrotechnic composition,</w:t>
      </w:r>
    </w:p>
    <w:p w14:paraId="6E61A305" w14:textId="77777777" w:rsidR="002E4BD7" w:rsidRPr="002E4BD7" w:rsidRDefault="0045784D" w:rsidP="002E4BD7">
      <w:pPr>
        <w:pStyle w:val="ListParagraph"/>
        <w:numPr>
          <w:ilvl w:val="0"/>
          <w:numId w:val="15"/>
        </w:numPr>
        <w:autoSpaceDE w:val="0"/>
        <w:autoSpaceDN w:val="0"/>
        <w:adjustRightInd w:val="0"/>
        <w:jc w:val="both"/>
        <w:rPr>
          <w:rFonts w:ascii="Times New Roman" w:eastAsia="Times New Roman" w:hAnsi="Times New Roman" w:cs="Times New Roman"/>
          <w:sz w:val="24"/>
          <w:szCs w:val="24"/>
        </w:rPr>
      </w:pPr>
      <w:r w:rsidRPr="002E4BD7">
        <w:rPr>
          <w:rFonts w:ascii="Times New Roman" w:eastAsia="Times New Roman" w:hAnsi="Times New Roman" w:cs="Times New Roman"/>
          <w:sz w:val="24"/>
          <w:szCs w:val="24"/>
        </w:rPr>
        <w:t>aliphatic diacids,</w:t>
      </w:r>
    </w:p>
    <w:p w14:paraId="32B7F898" w14:textId="77777777" w:rsidR="0045784D" w:rsidRPr="002E4BD7" w:rsidRDefault="0045784D" w:rsidP="002E4BD7">
      <w:pPr>
        <w:pStyle w:val="ListParagraph"/>
        <w:numPr>
          <w:ilvl w:val="0"/>
          <w:numId w:val="15"/>
        </w:numPr>
        <w:autoSpaceDE w:val="0"/>
        <w:autoSpaceDN w:val="0"/>
        <w:adjustRightInd w:val="0"/>
        <w:jc w:val="both"/>
        <w:rPr>
          <w:rFonts w:ascii="Times New Roman" w:eastAsia="Times New Roman" w:hAnsi="Times New Roman" w:cs="Times New Roman"/>
          <w:sz w:val="24"/>
          <w:szCs w:val="24"/>
        </w:rPr>
      </w:pPr>
      <w:r w:rsidRPr="002E4BD7">
        <w:rPr>
          <w:rFonts w:ascii="Times New Roman" w:eastAsia="Times New Roman" w:hAnsi="Times New Roman" w:cs="Times New Roman"/>
          <w:sz w:val="24"/>
          <w:szCs w:val="24"/>
        </w:rPr>
        <w:t>zinc free compositions based on HX,</w:t>
      </w:r>
    </w:p>
    <w:p w14:paraId="56C8A9C5" w14:textId="77777777" w:rsidR="0045784D" w:rsidRPr="002E4BD7" w:rsidRDefault="0045784D" w:rsidP="002E4BD7">
      <w:pPr>
        <w:pStyle w:val="ListParagraph"/>
        <w:numPr>
          <w:ilvl w:val="0"/>
          <w:numId w:val="15"/>
        </w:numPr>
        <w:autoSpaceDE w:val="0"/>
        <w:autoSpaceDN w:val="0"/>
        <w:adjustRightInd w:val="0"/>
        <w:jc w:val="both"/>
        <w:rPr>
          <w:rFonts w:ascii="Times New Roman" w:eastAsia="Times New Roman" w:hAnsi="Times New Roman" w:cs="Times New Roman"/>
          <w:sz w:val="24"/>
          <w:szCs w:val="24"/>
        </w:rPr>
      </w:pPr>
      <w:r w:rsidRPr="002E4BD7">
        <w:rPr>
          <w:rFonts w:ascii="Times New Roman" w:eastAsia="Times New Roman" w:hAnsi="Times New Roman" w:cs="Times New Roman"/>
          <w:sz w:val="24"/>
          <w:szCs w:val="24"/>
        </w:rPr>
        <w:t>polymer, carbon based, matrix encapsulated chlorine atoms.</w:t>
      </w:r>
    </w:p>
    <w:p w14:paraId="6B25E080" w14:textId="77777777" w:rsidR="0045784D" w:rsidRPr="002E4BD7" w:rsidRDefault="0045784D" w:rsidP="002E4BD7">
      <w:pPr>
        <w:pStyle w:val="ListParagraph"/>
        <w:numPr>
          <w:ilvl w:val="0"/>
          <w:numId w:val="15"/>
        </w:numPr>
        <w:autoSpaceDE w:val="0"/>
        <w:autoSpaceDN w:val="0"/>
        <w:adjustRightInd w:val="0"/>
        <w:jc w:val="both"/>
        <w:rPr>
          <w:rFonts w:ascii="Times New Roman" w:eastAsia="Times New Roman" w:hAnsi="Times New Roman" w:cs="Times New Roman"/>
          <w:sz w:val="24"/>
          <w:szCs w:val="24"/>
        </w:rPr>
      </w:pPr>
      <w:r w:rsidRPr="002E4BD7">
        <w:rPr>
          <w:rFonts w:ascii="Times New Roman" w:eastAsia="Times New Roman" w:hAnsi="Times New Roman" w:cs="Times New Roman"/>
          <w:sz w:val="24"/>
          <w:szCs w:val="24"/>
        </w:rPr>
        <w:t>metal powders (Mg, Al, Li, etc.).</w:t>
      </w:r>
    </w:p>
    <w:p w14:paraId="27228AF5" w14:textId="77777777" w:rsidR="002E4BD7" w:rsidRDefault="002E4BD7" w:rsidP="002E4BD7">
      <w:pPr>
        <w:tabs>
          <w:tab w:val="left" w:pos="1555"/>
        </w:tabs>
        <w:rPr>
          <w:rFonts w:ascii="Times New Roman" w:hAnsi="Times New Roman" w:cs="Times New Roman"/>
          <w:b/>
          <w:sz w:val="36"/>
          <w:szCs w:val="36"/>
        </w:rPr>
      </w:pPr>
    </w:p>
    <w:p w14:paraId="7339A79A" w14:textId="77777777" w:rsidR="00E97003" w:rsidRDefault="00E97003" w:rsidP="002E4BD7">
      <w:pPr>
        <w:tabs>
          <w:tab w:val="left" w:pos="1555"/>
        </w:tabs>
        <w:rPr>
          <w:rFonts w:ascii="Times New Roman" w:hAnsi="Times New Roman" w:cs="Times New Roman"/>
          <w:b/>
          <w:sz w:val="36"/>
          <w:szCs w:val="36"/>
        </w:rPr>
      </w:pPr>
    </w:p>
    <w:p w14:paraId="05DFAD8B" w14:textId="77777777" w:rsidR="00E97003" w:rsidRDefault="00E97003" w:rsidP="002E4BD7">
      <w:pPr>
        <w:tabs>
          <w:tab w:val="left" w:pos="1555"/>
        </w:tabs>
        <w:rPr>
          <w:rFonts w:ascii="Times New Roman" w:hAnsi="Times New Roman" w:cs="Times New Roman"/>
          <w:b/>
          <w:sz w:val="36"/>
          <w:szCs w:val="36"/>
        </w:rPr>
      </w:pPr>
    </w:p>
    <w:p w14:paraId="711164DE" w14:textId="77777777" w:rsidR="00E97003" w:rsidRDefault="00E97003" w:rsidP="002E4BD7">
      <w:pPr>
        <w:tabs>
          <w:tab w:val="left" w:pos="1555"/>
        </w:tabs>
        <w:rPr>
          <w:rFonts w:ascii="Times New Roman" w:hAnsi="Times New Roman" w:cs="Times New Roman"/>
          <w:b/>
          <w:sz w:val="36"/>
          <w:szCs w:val="36"/>
        </w:rPr>
      </w:pPr>
    </w:p>
    <w:p w14:paraId="43577B67" w14:textId="77777777" w:rsidR="00E97003" w:rsidRDefault="00E97003" w:rsidP="002E4BD7">
      <w:pPr>
        <w:tabs>
          <w:tab w:val="left" w:pos="1555"/>
        </w:tabs>
        <w:rPr>
          <w:rFonts w:ascii="Times New Roman" w:hAnsi="Times New Roman" w:cs="Times New Roman"/>
          <w:b/>
          <w:sz w:val="36"/>
          <w:szCs w:val="36"/>
        </w:rPr>
      </w:pPr>
    </w:p>
    <w:p w14:paraId="0E2607D8" w14:textId="77777777" w:rsidR="00E97003" w:rsidRDefault="00E97003" w:rsidP="002E4BD7">
      <w:pPr>
        <w:tabs>
          <w:tab w:val="left" w:pos="1555"/>
        </w:tabs>
        <w:rPr>
          <w:rFonts w:ascii="Times New Roman" w:hAnsi="Times New Roman" w:cs="Times New Roman"/>
          <w:b/>
          <w:sz w:val="36"/>
          <w:szCs w:val="36"/>
        </w:rPr>
      </w:pPr>
    </w:p>
    <w:p w14:paraId="6407B2BF" w14:textId="77777777" w:rsidR="00E97003" w:rsidRDefault="00E97003" w:rsidP="002E4BD7">
      <w:pPr>
        <w:tabs>
          <w:tab w:val="left" w:pos="1555"/>
        </w:tabs>
        <w:rPr>
          <w:rFonts w:ascii="Times New Roman" w:hAnsi="Times New Roman" w:cs="Times New Roman"/>
          <w:b/>
          <w:sz w:val="36"/>
          <w:szCs w:val="36"/>
        </w:rPr>
      </w:pPr>
    </w:p>
    <w:p w14:paraId="16613BF4" w14:textId="77777777" w:rsidR="0045784D" w:rsidRPr="002E4BD7" w:rsidRDefault="0045784D" w:rsidP="002E4BD7">
      <w:pPr>
        <w:tabs>
          <w:tab w:val="left" w:pos="1555"/>
        </w:tabs>
        <w:rPr>
          <w:rFonts w:ascii="Times New Roman" w:hAnsi="Times New Roman" w:cs="Times New Roman"/>
          <w:b/>
          <w:sz w:val="40"/>
          <w:szCs w:val="40"/>
        </w:rPr>
      </w:pPr>
      <w:r w:rsidRPr="002E4BD7">
        <w:rPr>
          <w:rFonts w:ascii="Times New Roman" w:hAnsi="Times New Roman" w:cs="Times New Roman"/>
          <w:b/>
          <w:sz w:val="28"/>
          <w:szCs w:val="28"/>
        </w:rPr>
        <w:t>PROJECT</w:t>
      </w:r>
      <w:r w:rsidRPr="002E4BD7">
        <w:rPr>
          <w:rFonts w:ascii="Times New Roman" w:hAnsi="Times New Roman" w:cs="Times New Roman"/>
          <w:b/>
          <w:sz w:val="40"/>
          <w:szCs w:val="40"/>
        </w:rPr>
        <w:t xml:space="preserve"> </w:t>
      </w:r>
      <w:r w:rsidRPr="002E4BD7">
        <w:rPr>
          <w:rFonts w:ascii="Times New Roman" w:hAnsi="Times New Roman" w:cs="Times New Roman"/>
          <w:b/>
          <w:sz w:val="28"/>
          <w:szCs w:val="28"/>
        </w:rPr>
        <w:t>OBJECTIVES</w:t>
      </w:r>
    </w:p>
    <w:p w14:paraId="2B45CF11" w14:textId="77777777" w:rsidR="000013C8" w:rsidRDefault="0045784D" w:rsidP="0045784D">
      <w:p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w:t>
      </w:r>
      <w:r w:rsidRPr="00C1205E">
        <w:rPr>
          <w:rFonts w:ascii="Times New Roman" w:eastAsia="Times New Roman" w:hAnsi="Times New Roman" w:cs="Times New Roman"/>
          <w:sz w:val="24"/>
          <w:szCs w:val="24"/>
        </w:rPr>
        <w:t xml:space="preserve"> goal</w:t>
      </w:r>
      <w:r>
        <w:rPr>
          <w:rFonts w:ascii="Times New Roman" w:eastAsia="Times New Roman" w:hAnsi="Times New Roman" w:cs="Times New Roman"/>
          <w:sz w:val="24"/>
          <w:szCs w:val="24"/>
        </w:rPr>
        <w:t xml:space="preserve"> for this </w:t>
      </w:r>
      <w:r w:rsidRPr="00C1205E">
        <w:rPr>
          <w:rFonts w:ascii="Times New Roman" w:eastAsia="Times New Roman" w:hAnsi="Times New Roman" w:cs="Times New Roman"/>
          <w:sz w:val="24"/>
          <w:szCs w:val="24"/>
        </w:rPr>
        <w:t xml:space="preserve">Project is to develop a non-toxic and non-incendiary pyrotechnic smoke that will meet or exceed the current obscuration </w:t>
      </w:r>
      <w:r w:rsidR="00316384" w:rsidRPr="00C1205E">
        <w:rPr>
          <w:rFonts w:ascii="Times New Roman" w:eastAsia="Times New Roman" w:hAnsi="Times New Roman" w:cs="Times New Roman"/>
          <w:sz w:val="24"/>
          <w:szCs w:val="24"/>
        </w:rPr>
        <w:t>performance</w:t>
      </w:r>
      <w:r w:rsidR="00316384">
        <w:rPr>
          <w:rFonts w:ascii="Times New Roman" w:eastAsia="Times New Roman" w:hAnsi="Times New Roman" w:cs="Times New Roman"/>
          <w:sz w:val="24"/>
          <w:szCs w:val="24"/>
        </w:rPr>
        <w:t>s</w:t>
      </w:r>
      <w:r w:rsidR="00316384" w:rsidRPr="00C1205E">
        <w:rPr>
          <w:rFonts w:ascii="Times New Roman" w:eastAsia="Times New Roman" w:hAnsi="Times New Roman" w:cs="Times New Roman"/>
          <w:sz w:val="24"/>
          <w:szCs w:val="24"/>
        </w:rPr>
        <w:t>.</w:t>
      </w:r>
    </w:p>
    <w:p w14:paraId="30258755" w14:textId="77777777" w:rsidR="00C43B64" w:rsidRDefault="00C43B64" w:rsidP="0045784D">
      <w:pPr>
        <w:rPr>
          <w:rFonts w:eastAsia="Times New Roman" w:cstheme="minorHAnsi"/>
          <w:sz w:val="24"/>
          <w:szCs w:val="24"/>
        </w:rPr>
      </w:pPr>
    </w:p>
    <w:p w14:paraId="2AC59EA6" w14:textId="77777777" w:rsidR="0045784D" w:rsidRDefault="0045784D" w:rsidP="00C275C3">
      <w:pPr>
        <w:pStyle w:val="NormalWeb"/>
        <w:spacing w:before="0" w:beforeAutospacing="0" w:after="150" w:afterAutospacing="0"/>
      </w:pPr>
      <w:r>
        <w:t>Main requirements new pyrotechnic compositions will need to achieve are:</w:t>
      </w:r>
    </w:p>
    <w:p w14:paraId="7A6406D1" w14:textId="77777777" w:rsidR="00E1468D" w:rsidRDefault="00E1468D" w:rsidP="0045784D">
      <w:pPr>
        <w:pStyle w:val="NormalWeb"/>
        <w:spacing w:before="0" w:beforeAutospacing="0" w:after="150" w:afterAutospacing="0"/>
        <w:ind w:firstLine="284"/>
      </w:pPr>
    </w:p>
    <w:p w14:paraId="6A6668D3" w14:textId="77777777" w:rsidR="0045784D" w:rsidRDefault="0045784D" w:rsidP="0045784D">
      <w:pPr>
        <w:pStyle w:val="NormalWeb"/>
        <w:numPr>
          <w:ilvl w:val="0"/>
          <w:numId w:val="9"/>
        </w:numPr>
        <w:spacing w:before="0" w:beforeAutospacing="0" w:after="150" w:afterAutospacing="0"/>
        <w:jc w:val="both"/>
      </w:pPr>
      <w:r w:rsidRPr="00D3722E">
        <w:rPr>
          <w:b/>
        </w:rPr>
        <w:t>production of low toxicity and environment friendly smokes</w:t>
      </w:r>
      <w:r>
        <w:t xml:space="preserve">, </w:t>
      </w:r>
    </w:p>
    <w:p w14:paraId="75D04BE1" w14:textId="77777777" w:rsidR="0045784D" w:rsidRDefault="0045784D" w:rsidP="0045784D">
      <w:pPr>
        <w:pStyle w:val="NormalWeb"/>
        <w:numPr>
          <w:ilvl w:val="0"/>
          <w:numId w:val="9"/>
        </w:numPr>
        <w:spacing w:before="0" w:beforeAutospacing="0" w:after="150" w:afterAutospacing="0"/>
        <w:jc w:val="both"/>
      </w:pPr>
      <w:r w:rsidRPr="0063313A">
        <w:rPr>
          <w:b/>
        </w:rPr>
        <w:t>excellent obscuration performances</w:t>
      </w:r>
      <w:r>
        <w:t>,</w:t>
      </w:r>
    </w:p>
    <w:p w14:paraId="52FBDFC9" w14:textId="77777777" w:rsidR="0045784D" w:rsidRDefault="0045784D" w:rsidP="0045784D">
      <w:pPr>
        <w:pStyle w:val="NormalWeb"/>
        <w:numPr>
          <w:ilvl w:val="0"/>
          <w:numId w:val="9"/>
        </w:numPr>
        <w:spacing w:before="0" w:beforeAutospacing="0" w:after="150" w:afterAutospacing="0"/>
        <w:jc w:val="both"/>
      </w:pPr>
      <w:r w:rsidRPr="00D3722E">
        <w:rPr>
          <w:b/>
        </w:rPr>
        <w:t>ease of ignition</w:t>
      </w:r>
      <w:r>
        <w:t xml:space="preserve"> by, what’s considered, usual means of ignition,</w:t>
      </w:r>
    </w:p>
    <w:p w14:paraId="23C51556" w14:textId="77777777" w:rsidR="0045784D" w:rsidRDefault="0045784D" w:rsidP="0045784D">
      <w:pPr>
        <w:pStyle w:val="NormalWeb"/>
        <w:numPr>
          <w:ilvl w:val="0"/>
          <w:numId w:val="9"/>
        </w:numPr>
        <w:spacing w:before="0" w:beforeAutospacing="0" w:after="150" w:afterAutospacing="0"/>
        <w:jc w:val="both"/>
      </w:pPr>
      <w:r>
        <w:t xml:space="preserve">when ignited, pyrotechnic compositions need to be able to sustain </w:t>
      </w:r>
      <w:r w:rsidRPr="00D3722E">
        <w:rPr>
          <w:b/>
        </w:rPr>
        <w:t>undisrupted combustion process</w:t>
      </w:r>
      <w:r>
        <w:t>,</w:t>
      </w:r>
    </w:p>
    <w:p w14:paraId="5AD04C9F" w14:textId="77777777" w:rsidR="0045784D" w:rsidRDefault="0045784D" w:rsidP="0045784D">
      <w:pPr>
        <w:pStyle w:val="NormalWeb"/>
        <w:numPr>
          <w:ilvl w:val="0"/>
          <w:numId w:val="9"/>
        </w:numPr>
        <w:spacing w:before="0" w:beforeAutospacing="0" w:after="150" w:afterAutospacing="0"/>
        <w:jc w:val="both"/>
      </w:pPr>
      <w:r>
        <w:t xml:space="preserve">smoke charge expected </w:t>
      </w:r>
      <w:r w:rsidRPr="00D3722E">
        <w:rPr>
          <w:b/>
        </w:rPr>
        <w:t>combustion velocity between 3.5 and 5.5 g/s</w:t>
      </w:r>
      <w:r>
        <w:t>,</w:t>
      </w:r>
    </w:p>
    <w:p w14:paraId="04185B70" w14:textId="77777777" w:rsidR="0045784D" w:rsidRDefault="0045784D" w:rsidP="0045784D">
      <w:pPr>
        <w:pStyle w:val="NormalWeb"/>
        <w:numPr>
          <w:ilvl w:val="0"/>
          <w:numId w:val="9"/>
        </w:numPr>
        <w:spacing w:before="0" w:beforeAutospacing="0" w:after="150" w:afterAutospacing="0"/>
        <w:jc w:val="both"/>
      </w:pPr>
      <w:r>
        <w:t xml:space="preserve">munitions charged with such pyrotechnic compositions need to be </w:t>
      </w:r>
      <w:r w:rsidRPr="00D3722E">
        <w:rPr>
          <w:b/>
        </w:rPr>
        <w:t>safe to use</w:t>
      </w:r>
      <w:r>
        <w:t>, for both, training and battlefield deployment (r</w:t>
      </w:r>
      <w:r w:rsidRPr="00D85BF4">
        <w:t>educ</w:t>
      </w:r>
      <w:r>
        <w:t>ing</w:t>
      </w:r>
      <w:r w:rsidRPr="00D85BF4">
        <w:t xml:space="preserve"> inventory costs and train</w:t>
      </w:r>
      <w:r>
        <w:t>ing</w:t>
      </w:r>
      <w:r w:rsidRPr="00D85BF4">
        <w:t xml:space="preserve"> troops in the same smoke environment that would be </w:t>
      </w:r>
      <w:r>
        <w:t>e</w:t>
      </w:r>
      <w:r w:rsidRPr="00D85BF4">
        <w:t>nc</w:t>
      </w:r>
      <w:r>
        <w:t>ountered on the battlefield),</w:t>
      </w:r>
    </w:p>
    <w:p w14:paraId="35788BD7" w14:textId="77777777" w:rsidR="00FF78DF" w:rsidRPr="00236E6B" w:rsidRDefault="0045784D" w:rsidP="00236E6B">
      <w:pPr>
        <w:pStyle w:val="NormalWeb"/>
        <w:numPr>
          <w:ilvl w:val="0"/>
          <w:numId w:val="9"/>
        </w:numPr>
        <w:tabs>
          <w:tab w:val="left" w:pos="2250"/>
        </w:tabs>
        <w:spacing w:before="0" w:beforeAutospacing="0" w:after="150" w:afterAutospacing="0"/>
        <w:jc w:val="both"/>
        <w:rPr>
          <w:b/>
          <w:sz w:val="28"/>
          <w:szCs w:val="28"/>
        </w:rPr>
      </w:pPr>
      <w:r w:rsidRPr="002860A0">
        <w:rPr>
          <w:b/>
        </w:rPr>
        <w:t>acceptable production complexity</w:t>
      </w:r>
      <w:r>
        <w:t xml:space="preserve"> (pyrotechnic compositions should be producible under a relatively simple technological conditions, using what’s mostly considered as “standard pyrotechnic production equipment”). Endorsement of more complex technologies/equipment could be justified only by the highest level of excellence in obscuration performances/safety of deployment/maintenance and storage costs.</w:t>
      </w:r>
    </w:p>
    <w:p w14:paraId="6C997AC3" w14:textId="77777777" w:rsidR="00236E6B" w:rsidRDefault="00236E6B" w:rsidP="002860A0">
      <w:pPr>
        <w:rPr>
          <w:rFonts w:ascii="Times New Roman" w:hAnsi="Times New Roman" w:cs="Times New Roman"/>
          <w:b/>
          <w:sz w:val="24"/>
          <w:szCs w:val="24"/>
        </w:rPr>
      </w:pPr>
    </w:p>
    <w:p w14:paraId="57078BDE" w14:textId="77777777" w:rsidR="00FF78DF" w:rsidRPr="00236E6B" w:rsidRDefault="00FF78DF" w:rsidP="002860A0">
      <w:pPr>
        <w:rPr>
          <w:rFonts w:ascii="Times New Roman" w:hAnsi="Times New Roman" w:cs="Times New Roman"/>
          <w:b/>
          <w:sz w:val="24"/>
          <w:szCs w:val="24"/>
        </w:rPr>
      </w:pPr>
      <w:r w:rsidRPr="00236E6B">
        <w:rPr>
          <w:rFonts w:ascii="Times New Roman" w:hAnsi="Times New Roman" w:cs="Times New Roman"/>
          <w:b/>
          <w:sz w:val="24"/>
          <w:szCs w:val="24"/>
        </w:rPr>
        <w:t xml:space="preserve">We recommend </w:t>
      </w:r>
      <w:proofErr w:type="gramStart"/>
      <w:r w:rsidRPr="00236E6B">
        <w:rPr>
          <w:rFonts w:ascii="Times New Roman" w:hAnsi="Times New Roman" w:cs="Times New Roman"/>
          <w:b/>
          <w:sz w:val="24"/>
          <w:szCs w:val="24"/>
        </w:rPr>
        <w:t>to study</w:t>
      </w:r>
      <w:proofErr w:type="gramEnd"/>
      <w:r w:rsidRPr="00236E6B">
        <w:rPr>
          <w:rFonts w:ascii="Times New Roman" w:hAnsi="Times New Roman" w:cs="Times New Roman"/>
          <w:b/>
          <w:sz w:val="24"/>
          <w:szCs w:val="24"/>
        </w:rPr>
        <w:t xml:space="preserve"> the following reports to get an insight about the </w:t>
      </w:r>
      <w:r w:rsidR="00236E6B" w:rsidRPr="00236E6B">
        <w:rPr>
          <w:rFonts w:ascii="Times New Roman" w:hAnsi="Times New Roman" w:cs="Times New Roman"/>
          <w:b/>
          <w:sz w:val="24"/>
          <w:szCs w:val="24"/>
        </w:rPr>
        <w:t>general problem and work carried out in previous studies</w:t>
      </w:r>
    </w:p>
    <w:p w14:paraId="578D9565" w14:textId="77777777" w:rsidR="00FF78DF" w:rsidRPr="00236E6B" w:rsidRDefault="00980E25" w:rsidP="00236E6B">
      <w:pPr>
        <w:pStyle w:val="ListParagraph"/>
        <w:rPr>
          <w:rFonts w:ascii="Times New Roman" w:hAnsi="Times New Roman" w:cs="Times New Roman"/>
          <w:bCs/>
          <w:sz w:val="28"/>
          <w:szCs w:val="28"/>
        </w:rPr>
      </w:pPr>
      <w:r w:rsidRPr="00236E6B">
        <w:rPr>
          <w:rFonts w:ascii="Times New Roman" w:eastAsiaTheme="minorEastAsia" w:hAnsi="Times New Roman" w:cs="Times New Roman"/>
          <w:b/>
          <w:bCs/>
          <w:sz w:val="24"/>
          <w:szCs w:val="24"/>
        </w:rPr>
        <w:t>Development of Low-Toxicity Obscurant Material</w:t>
      </w:r>
      <w:r w:rsidR="00236E6B" w:rsidRPr="00236E6B">
        <w:rPr>
          <w:rFonts w:ascii="Times New Roman" w:eastAsiaTheme="minorEastAsia" w:hAnsi="Times New Roman" w:cs="Times New Roman"/>
          <w:b/>
          <w:bCs/>
          <w:sz w:val="24"/>
          <w:szCs w:val="24"/>
        </w:rPr>
        <w:t xml:space="preserve">, </w:t>
      </w:r>
      <w:proofErr w:type="spellStart"/>
      <w:r w:rsidR="00236E6B" w:rsidRPr="00236E6B">
        <w:rPr>
          <w:rFonts w:ascii="Times New Roman" w:eastAsiaTheme="minorEastAsia" w:hAnsi="Times New Roman" w:cs="Times New Roman"/>
          <w:b/>
          <w:bCs/>
          <w:sz w:val="24"/>
          <w:szCs w:val="24"/>
        </w:rPr>
        <w:t>Rutger</w:t>
      </w:r>
      <w:proofErr w:type="spellEnd"/>
      <w:r w:rsidR="00236E6B" w:rsidRPr="00236E6B">
        <w:rPr>
          <w:rFonts w:ascii="Times New Roman" w:eastAsiaTheme="minorEastAsia" w:hAnsi="Times New Roman" w:cs="Times New Roman"/>
          <w:b/>
          <w:bCs/>
          <w:sz w:val="24"/>
          <w:szCs w:val="24"/>
        </w:rPr>
        <w:t xml:space="preserve"> Webb, </w:t>
      </w:r>
      <w:r w:rsidRPr="00236E6B">
        <w:rPr>
          <w:rFonts w:ascii="Times New Roman" w:eastAsiaTheme="minorEastAsia" w:hAnsi="Times New Roman" w:cs="Times New Roman"/>
          <w:b/>
          <w:bCs/>
          <w:sz w:val="24"/>
          <w:szCs w:val="24"/>
        </w:rPr>
        <w:t xml:space="preserve">TNO </w:t>
      </w:r>
      <w:proofErr w:type="spellStart"/>
      <w:r w:rsidRPr="00236E6B">
        <w:rPr>
          <w:rFonts w:ascii="Times New Roman" w:eastAsiaTheme="minorEastAsia" w:hAnsi="Times New Roman" w:cs="Times New Roman"/>
          <w:b/>
          <w:bCs/>
          <w:sz w:val="24"/>
          <w:szCs w:val="24"/>
        </w:rPr>
        <w:t>Defence</w:t>
      </w:r>
      <w:proofErr w:type="spellEnd"/>
      <w:r w:rsidRPr="00236E6B">
        <w:rPr>
          <w:rFonts w:ascii="Times New Roman" w:eastAsiaTheme="minorEastAsia" w:hAnsi="Times New Roman" w:cs="Times New Roman"/>
          <w:b/>
          <w:bCs/>
          <w:sz w:val="24"/>
          <w:szCs w:val="24"/>
        </w:rPr>
        <w:t xml:space="preserve">, Security and Safety, </w:t>
      </w:r>
      <w:bookmarkStart w:id="0" w:name="factsheet-10611"/>
      <w:bookmarkEnd w:id="0"/>
      <w:r w:rsidRPr="00236E6B">
        <w:rPr>
          <w:rFonts w:ascii="Times New Roman" w:eastAsiaTheme="minorEastAsia" w:hAnsi="Times New Roman" w:cs="Times New Roman"/>
          <w:b/>
          <w:bCs/>
          <w:sz w:val="24"/>
          <w:szCs w:val="24"/>
        </w:rPr>
        <w:t>WP-2148</w:t>
      </w:r>
      <w:r w:rsidR="00236E6B">
        <w:rPr>
          <w:rFonts w:ascii="Times New Roman" w:eastAsiaTheme="minorEastAsia" w:hAnsi="Times New Roman" w:cs="Times New Roman"/>
          <w:b/>
          <w:bCs/>
          <w:sz w:val="24"/>
          <w:szCs w:val="24"/>
        </w:rPr>
        <w:br/>
      </w:r>
      <w:hyperlink r:id="rId11" w:history="1">
        <w:r w:rsidR="00FF78DF" w:rsidRPr="00236E6B">
          <w:rPr>
            <w:rStyle w:val="Hyperlink"/>
            <w:rFonts w:ascii="Times New Roman" w:hAnsi="Times New Roman" w:cs="Times New Roman"/>
            <w:bCs/>
            <w:sz w:val="24"/>
            <w:szCs w:val="24"/>
          </w:rPr>
          <w:t>https://www.serdp-estcp.org/Program-Areas/Weapons-Systems-and-Platforms/Energetic-Materials-and-Munitions/Pyrotechnics/WP-2148</w:t>
        </w:r>
      </w:hyperlink>
    </w:p>
    <w:p w14:paraId="6DA9240C" w14:textId="77777777" w:rsidR="00236E6B" w:rsidRPr="00FF78DF" w:rsidRDefault="00236E6B" w:rsidP="00236E6B">
      <w:pPr>
        <w:ind w:left="720"/>
        <w:rPr>
          <w:rFonts w:eastAsiaTheme="minorEastAsia"/>
          <w:sz w:val="24"/>
          <w:szCs w:val="24"/>
        </w:rPr>
      </w:pPr>
      <w:r w:rsidRPr="00FF78DF">
        <w:rPr>
          <w:rFonts w:ascii="Times New Roman" w:eastAsiaTheme="minorEastAsia" w:hAnsi="Times New Roman" w:cs="Times New Roman"/>
          <w:b/>
          <w:bCs/>
          <w:sz w:val="24"/>
          <w:szCs w:val="24"/>
        </w:rPr>
        <w:t>Replacement of HC in Handheld Obscurants</w:t>
      </w:r>
      <w:r>
        <w:rPr>
          <w:rFonts w:ascii="Times New Roman" w:eastAsiaTheme="minorEastAsia" w:hAnsi="Times New Roman" w:cs="Times New Roman"/>
          <w:b/>
          <w:bCs/>
          <w:sz w:val="24"/>
          <w:szCs w:val="24"/>
        </w:rPr>
        <w:br/>
      </w:r>
      <w:r>
        <w:rPr>
          <w:rFonts w:eastAsiaTheme="minorEastAsia"/>
          <w:sz w:val="24"/>
          <w:szCs w:val="24"/>
        </w:rPr>
        <w:fldChar w:fldCharType="begin"/>
      </w:r>
      <w:r>
        <w:rPr>
          <w:rFonts w:eastAsiaTheme="minorEastAsia"/>
          <w:sz w:val="24"/>
          <w:szCs w:val="24"/>
        </w:rPr>
        <w:instrText xml:space="preserve"> HYPERLINK "</w:instrText>
      </w:r>
      <w:r w:rsidRPr="00FF78DF">
        <w:rPr>
          <w:rFonts w:eastAsiaTheme="minorEastAsia"/>
          <w:sz w:val="24"/>
          <w:szCs w:val="24"/>
        </w:rPr>
        <w:instrText>https://www.serdp-estcp.org/Program-Areas/Weapons-Systems-and-Platforms/Energetic-Materials-and-Munitions/Pyrotechnics/WP-2149</w:instrText>
      </w:r>
    </w:p>
    <w:p w14:paraId="0CD8D0D5" w14:textId="77777777" w:rsidR="00236E6B" w:rsidRPr="00A1677C" w:rsidRDefault="00236E6B" w:rsidP="00236E6B">
      <w:pPr>
        <w:ind w:left="720"/>
        <w:rPr>
          <w:rStyle w:val="Hyperlink"/>
          <w:rFonts w:eastAsiaTheme="minorEastAsia"/>
          <w:sz w:val="24"/>
          <w:szCs w:val="24"/>
        </w:rPr>
      </w:pPr>
      <w:r>
        <w:rPr>
          <w:rFonts w:eastAsiaTheme="minorEastAsia"/>
          <w:sz w:val="24"/>
          <w:szCs w:val="24"/>
        </w:rPr>
        <w:instrText xml:space="preserve">" </w:instrText>
      </w:r>
      <w:r>
        <w:rPr>
          <w:rFonts w:eastAsiaTheme="minorEastAsia"/>
          <w:sz w:val="24"/>
          <w:szCs w:val="24"/>
        </w:rPr>
        <w:fldChar w:fldCharType="separate"/>
      </w:r>
      <w:r w:rsidRPr="00A1677C">
        <w:rPr>
          <w:rStyle w:val="Hyperlink"/>
          <w:rFonts w:eastAsiaTheme="minorEastAsia"/>
          <w:sz w:val="24"/>
          <w:szCs w:val="24"/>
        </w:rPr>
        <w:t>https://www.serdp-estcp.org/Program-Areas/Weapons-Systems-and-Platforms/Energetic-Materials-and-Munitions/Pyrotechnics/WP-2149</w:t>
      </w:r>
    </w:p>
    <w:p w14:paraId="74D02137" w14:textId="77777777" w:rsidR="00236E6B" w:rsidRDefault="00236E6B" w:rsidP="00236E6B">
      <w:pPr>
        <w:rPr>
          <w:rFonts w:ascii="Times New Roman" w:eastAsiaTheme="minorEastAsia" w:hAnsi="Times New Roman" w:cs="Times New Roman"/>
          <w:b/>
          <w:bCs/>
          <w:sz w:val="24"/>
          <w:szCs w:val="24"/>
        </w:rPr>
      </w:pPr>
      <w:r>
        <w:rPr>
          <w:rFonts w:eastAsiaTheme="minorEastAsia"/>
          <w:sz w:val="24"/>
          <w:szCs w:val="24"/>
        </w:rPr>
        <w:fldChar w:fldCharType="end"/>
      </w:r>
      <w:r w:rsidRPr="00236E6B">
        <w:rPr>
          <w:rFonts w:ascii="Tahoma" w:hAnsi="Tahoma" w:cs="Tahoma"/>
          <w:color w:val="52077F"/>
          <w:kern w:val="36"/>
          <w:sz w:val="35"/>
          <w:szCs w:val="35"/>
          <w:lang w:val="en"/>
        </w:rPr>
        <w:t xml:space="preserve"> </w:t>
      </w:r>
      <w:r>
        <w:rPr>
          <w:rFonts w:ascii="Tahoma" w:hAnsi="Tahoma" w:cs="Tahoma"/>
          <w:color w:val="52077F"/>
          <w:kern w:val="36"/>
          <w:sz w:val="35"/>
          <w:szCs w:val="35"/>
          <w:lang w:val="en"/>
        </w:rPr>
        <w:tab/>
      </w:r>
      <w:r w:rsidRPr="00236E6B">
        <w:rPr>
          <w:rFonts w:ascii="Times New Roman" w:eastAsiaTheme="minorEastAsia" w:hAnsi="Times New Roman" w:cs="Times New Roman"/>
          <w:b/>
          <w:bCs/>
          <w:sz w:val="24"/>
          <w:szCs w:val="24"/>
        </w:rPr>
        <w:t>Surface Modified TiO2 Obscurants for Increased Safety and Performance</w:t>
      </w:r>
    </w:p>
    <w:p w14:paraId="6F9730C4" w14:textId="77777777" w:rsidR="00FF78DF" w:rsidRDefault="00925807" w:rsidP="00236E6B">
      <w:pPr>
        <w:ind w:left="720"/>
        <w:rPr>
          <w:rFonts w:ascii="Times New Roman" w:hAnsi="Times New Roman" w:cs="Times New Roman"/>
          <w:b/>
          <w:sz w:val="28"/>
          <w:szCs w:val="28"/>
        </w:rPr>
        <w:sectPr w:rsidR="00FF78DF" w:rsidSect="00C275C3">
          <w:headerReference w:type="default" r:id="rId12"/>
          <w:footerReference w:type="default" r:id="rId13"/>
          <w:type w:val="continuous"/>
          <w:pgSz w:w="12240" w:h="15840"/>
          <w:pgMar w:top="-601" w:right="720" w:bottom="0" w:left="720" w:header="2304" w:footer="0" w:gutter="0"/>
          <w:cols w:space="720"/>
          <w:docGrid w:linePitch="360"/>
        </w:sectPr>
      </w:pPr>
      <w:hyperlink r:id="rId14" w:history="1">
        <w:r w:rsidR="00236E6B" w:rsidRPr="00A1677C">
          <w:rPr>
            <w:rStyle w:val="Hyperlink"/>
            <w:rFonts w:ascii="Times New Roman" w:eastAsiaTheme="minorEastAsia" w:hAnsi="Times New Roman" w:cs="Times New Roman"/>
            <w:sz w:val="24"/>
            <w:szCs w:val="24"/>
          </w:rPr>
          <w:t>https://www.serdp-estcp.org/Program-Areas/Weapons-Systems-and-Platforms/Energetic-Materials-and-Munitions/Pyrotechnics/WP-2150</w:t>
        </w:r>
      </w:hyperlink>
      <w:r w:rsidR="00236E6B" w:rsidRPr="00236E6B">
        <w:rPr>
          <w:rFonts w:ascii="Times New Roman" w:eastAsiaTheme="minorEastAsia" w:hAnsi="Times New Roman" w:cs="Times New Roman"/>
          <w:sz w:val="24"/>
          <w:szCs w:val="24"/>
        </w:rPr>
        <w:t xml:space="preserve"> </w:t>
      </w:r>
      <w:r w:rsidR="00236E6B" w:rsidRPr="00236E6B">
        <w:rPr>
          <w:rFonts w:ascii="Times New Roman" w:eastAsiaTheme="minorEastAsia" w:hAnsi="Times New Roman" w:cs="Times New Roman"/>
          <w:sz w:val="24"/>
          <w:szCs w:val="24"/>
        </w:rPr>
        <w:br/>
      </w:r>
    </w:p>
    <w:p w14:paraId="1636BDBA" w14:textId="77777777" w:rsidR="00316384" w:rsidRDefault="005704A1" w:rsidP="005704A1">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860A0">
        <w:rPr>
          <w:rFonts w:ascii="Times New Roman" w:hAnsi="Times New Roman" w:cs="Times New Roman"/>
          <w:b/>
          <w:sz w:val="28"/>
          <w:szCs w:val="28"/>
        </w:rPr>
        <w:t>P</w:t>
      </w:r>
      <w:r>
        <w:rPr>
          <w:rFonts w:ascii="Times New Roman" w:hAnsi="Times New Roman" w:cs="Times New Roman"/>
          <w:b/>
          <w:sz w:val="28"/>
          <w:szCs w:val="28"/>
        </w:rPr>
        <w:t>ROJECT MILESTONES</w:t>
      </w:r>
    </w:p>
    <w:p w14:paraId="4D19390C" w14:textId="77777777" w:rsidR="002860A0" w:rsidRPr="00184F96" w:rsidRDefault="002860A0" w:rsidP="00E1468D">
      <w:pPr>
        <w:ind w:firstLine="720"/>
        <w:jc w:val="both"/>
        <w:rPr>
          <w:rFonts w:ascii="Times New Roman" w:eastAsia="Times New Roman" w:hAnsi="Times New Roman" w:cs="Times New Roman"/>
          <w:sz w:val="24"/>
          <w:szCs w:val="24"/>
        </w:rPr>
      </w:pPr>
      <w:r w:rsidRPr="00184F96">
        <w:rPr>
          <w:rFonts w:ascii="Times New Roman" w:eastAsia="Times New Roman" w:hAnsi="Times New Roman" w:cs="Times New Roman"/>
          <w:sz w:val="24"/>
          <w:szCs w:val="24"/>
        </w:rPr>
        <w:t xml:space="preserve">Work performed under the </w:t>
      </w:r>
      <w:r w:rsidR="00E1468D">
        <w:rPr>
          <w:rFonts w:ascii="Times New Roman" w:eastAsia="Times New Roman" w:hAnsi="Times New Roman" w:cs="Times New Roman"/>
          <w:sz w:val="24"/>
          <w:szCs w:val="24"/>
        </w:rPr>
        <w:t>project</w:t>
      </w:r>
      <w:r w:rsidRPr="00184F96">
        <w:rPr>
          <w:rFonts w:ascii="Times New Roman" w:eastAsia="Times New Roman" w:hAnsi="Times New Roman" w:cs="Times New Roman"/>
          <w:sz w:val="24"/>
          <w:szCs w:val="24"/>
        </w:rPr>
        <w:t xml:space="preserve"> should investigate innovative approaches that entail high technical risk and/or have minimal supporting data.</w:t>
      </w:r>
    </w:p>
    <w:p w14:paraId="5BAE6F34" w14:textId="77777777" w:rsidR="00B56537" w:rsidRDefault="002860A0" w:rsidP="00B56537">
      <w:pPr>
        <w:ind w:firstLine="720"/>
        <w:jc w:val="both"/>
      </w:pPr>
      <w:r w:rsidRPr="00D51C7A">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ab/>
        <w:t xml:space="preserve">Project Phases </w:t>
      </w:r>
      <w:r w:rsidR="00B56537">
        <w:rPr>
          <w:rFonts w:ascii="Times New Roman" w:eastAsia="Times New Roman" w:hAnsi="Times New Roman" w:cs="Times New Roman"/>
          <w:sz w:val="24"/>
          <w:szCs w:val="24"/>
        </w:rPr>
        <w:t>with Key Performance Indicators</w:t>
      </w:r>
      <w:r w:rsidR="00B56537">
        <w:rPr>
          <w:rFonts w:ascii="Times New Roman" w:hAnsi="Times New Roman" w:cs="Times New Roman"/>
          <w:b/>
          <w:sz w:val="28"/>
          <w:szCs w:val="28"/>
        </w:rPr>
        <w:tab/>
      </w:r>
      <w:r w:rsidR="00B56537">
        <w:rPr>
          <w:rFonts w:ascii="Times New Roman" w:hAnsi="Times New Roman" w:cs="Times New Roman"/>
          <w:b/>
          <w:sz w:val="28"/>
          <w:szCs w:val="28"/>
        </w:rPr>
        <w:fldChar w:fldCharType="begin"/>
      </w:r>
      <w:r w:rsidR="00B56537">
        <w:rPr>
          <w:rFonts w:ascii="Times New Roman" w:hAnsi="Times New Roman" w:cs="Times New Roman"/>
          <w:b/>
          <w:sz w:val="28"/>
          <w:szCs w:val="28"/>
        </w:rPr>
        <w:instrText xml:space="preserve"> LINK Excel.Sheet.12 "C:\\Users\\cziehe\\Desktop\\sadouq timeline.xlsx" "Sheet1!R2C4:R13C6" \a \f 4 \h </w:instrText>
      </w:r>
      <w:r w:rsidR="005704A1">
        <w:rPr>
          <w:rFonts w:ascii="Times New Roman" w:hAnsi="Times New Roman" w:cs="Times New Roman"/>
          <w:b/>
          <w:sz w:val="28"/>
          <w:szCs w:val="28"/>
        </w:rPr>
        <w:instrText xml:space="preserve"> \* MERGEFORMAT </w:instrText>
      </w:r>
      <w:r w:rsidR="00B56537">
        <w:rPr>
          <w:rFonts w:ascii="Times New Roman" w:hAnsi="Times New Roman" w:cs="Times New Roman"/>
          <w:b/>
          <w:sz w:val="28"/>
          <w:szCs w:val="28"/>
        </w:rPr>
        <w:fldChar w:fldCharType="separate"/>
      </w:r>
    </w:p>
    <w:tbl>
      <w:tblPr>
        <w:tblpPr w:leftFromText="180" w:rightFromText="180" w:vertAnchor="text" w:horzAnchor="margin" w:tblpXSpec="center" w:tblpY="1"/>
        <w:tblOverlap w:val="never"/>
        <w:tblW w:w="12944" w:type="dxa"/>
        <w:tblLook w:val="04A0" w:firstRow="1" w:lastRow="0" w:firstColumn="1" w:lastColumn="0" w:noHBand="0" w:noVBand="1"/>
      </w:tblPr>
      <w:tblGrid>
        <w:gridCol w:w="1216"/>
        <w:gridCol w:w="4514"/>
        <w:gridCol w:w="1580"/>
        <w:gridCol w:w="5634"/>
      </w:tblGrid>
      <w:tr w:rsidR="005704A1" w:rsidRPr="005A1126" w14:paraId="3B119F3D" w14:textId="77777777" w:rsidTr="009742FD">
        <w:trPr>
          <w:trHeight w:val="794"/>
        </w:trPr>
        <w:tc>
          <w:tcPr>
            <w:tcW w:w="1194" w:type="dxa"/>
            <w:tcBorders>
              <w:top w:val="single" w:sz="8" w:space="0" w:color="auto"/>
              <w:left w:val="single" w:sz="8" w:space="0" w:color="auto"/>
              <w:bottom w:val="nil"/>
              <w:right w:val="nil"/>
            </w:tcBorders>
          </w:tcPr>
          <w:p w14:paraId="4DED02AB" w14:textId="77777777" w:rsidR="005704A1" w:rsidRPr="005A1126" w:rsidRDefault="005704A1" w:rsidP="00B56537">
            <w:pPr>
              <w:jc w:val="center"/>
              <w:rPr>
                <w:rFonts w:asciiTheme="majorBidi" w:eastAsia="Times New Roman" w:hAnsiTheme="majorBidi" w:cstheme="majorBidi"/>
                <w:b/>
                <w:bCs/>
                <w:color w:val="000000"/>
                <w:sz w:val="24"/>
                <w:szCs w:val="24"/>
              </w:rPr>
            </w:pPr>
            <w:r w:rsidRPr="005A1126">
              <w:rPr>
                <w:rFonts w:asciiTheme="majorBidi" w:eastAsia="Times New Roman" w:hAnsiTheme="majorBidi" w:cstheme="majorBidi"/>
                <w:b/>
                <w:bCs/>
                <w:color w:val="000000"/>
                <w:sz w:val="24"/>
                <w:szCs w:val="24"/>
              </w:rPr>
              <w:t>Milestone No.</w:t>
            </w:r>
          </w:p>
        </w:tc>
        <w:tc>
          <w:tcPr>
            <w:tcW w:w="4514" w:type="dxa"/>
            <w:tcBorders>
              <w:top w:val="single" w:sz="8" w:space="0" w:color="auto"/>
              <w:left w:val="single" w:sz="8" w:space="0" w:color="auto"/>
              <w:bottom w:val="nil"/>
              <w:right w:val="nil"/>
            </w:tcBorders>
            <w:shd w:val="clear" w:color="auto" w:fill="auto"/>
            <w:noWrap/>
            <w:vAlign w:val="center"/>
            <w:hideMark/>
          </w:tcPr>
          <w:p w14:paraId="188C3FBA" w14:textId="77777777" w:rsidR="005704A1" w:rsidRPr="005A1126" w:rsidRDefault="005704A1" w:rsidP="00B56537">
            <w:pPr>
              <w:jc w:val="center"/>
              <w:rPr>
                <w:rFonts w:asciiTheme="majorBidi" w:eastAsia="Times New Roman" w:hAnsiTheme="majorBidi" w:cstheme="majorBidi"/>
                <w:b/>
                <w:bCs/>
                <w:color w:val="000000"/>
                <w:sz w:val="24"/>
                <w:szCs w:val="24"/>
              </w:rPr>
            </w:pPr>
            <w:r w:rsidRPr="005A1126">
              <w:rPr>
                <w:rFonts w:asciiTheme="majorBidi" w:eastAsia="Times New Roman" w:hAnsiTheme="majorBidi" w:cstheme="majorBidi"/>
                <w:b/>
                <w:bCs/>
                <w:color w:val="000000"/>
                <w:sz w:val="24"/>
                <w:szCs w:val="24"/>
              </w:rPr>
              <w:t>Milestones</w:t>
            </w:r>
          </w:p>
        </w:tc>
        <w:tc>
          <w:tcPr>
            <w:tcW w:w="158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77581BC" w14:textId="77777777" w:rsidR="005704A1" w:rsidRPr="005A1126" w:rsidRDefault="005704A1" w:rsidP="00B56537">
            <w:pPr>
              <w:spacing w:after="0" w:line="240" w:lineRule="auto"/>
              <w:jc w:val="center"/>
              <w:rPr>
                <w:rFonts w:asciiTheme="majorBidi" w:eastAsia="Times New Roman" w:hAnsiTheme="majorBidi" w:cstheme="majorBidi"/>
                <w:b/>
                <w:bCs/>
                <w:color w:val="000000"/>
                <w:sz w:val="24"/>
                <w:szCs w:val="24"/>
              </w:rPr>
            </w:pPr>
            <w:r w:rsidRPr="005A1126">
              <w:rPr>
                <w:rFonts w:asciiTheme="majorBidi" w:eastAsia="Times New Roman" w:hAnsiTheme="majorBidi" w:cstheme="majorBidi"/>
                <w:b/>
                <w:bCs/>
                <w:color w:val="000000"/>
                <w:sz w:val="24"/>
                <w:szCs w:val="24"/>
              </w:rPr>
              <w:t>Project timeline</w:t>
            </w:r>
          </w:p>
        </w:tc>
        <w:tc>
          <w:tcPr>
            <w:tcW w:w="5656" w:type="dxa"/>
            <w:tcBorders>
              <w:top w:val="single" w:sz="8" w:space="0" w:color="auto"/>
              <w:left w:val="nil"/>
              <w:bottom w:val="nil"/>
              <w:right w:val="single" w:sz="8" w:space="0" w:color="auto"/>
            </w:tcBorders>
            <w:shd w:val="clear" w:color="auto" w:fill="auto"/>
            <w:vAlign w:val="center"/>
            <w:hideMark/>
          </w:tcPr>
          <w:p w14:paraId="51FEE7DB" w14:textId="77777777" w:rsidR="005704A1" w:rsidRPr="005A1126" w:rsidRDefault="005704A1" w:rsidP="00B56537">
            <w:pPr>
              <w:spacing w:after="0" w:line="240" w:lineRule="auto"/>
              <w:jc w:val="center"/>
              <w:rPr>
                <w:rFonts w:asciiTheme="majorBidi" w:eastAsia="Times New Roman" w:hAnsiTheme="majorBidi" w:cstheme="majorBidi"/>
                <w:b/>
                <w:bCs/>
                <w:color w:val="000000"/>
                <w:sz w:val="24"/>
                <w:szCs w:val="24"/>
              </w:rPr>
            </w:pPr>
            <w:r w:rsidRPr="005A1126">
              <w:rPr>
                <w:rFonts w:asciiTheme="majorBidi" w:eastAsia="Times New Roman" w:hAnsiTheme="majorBidi" w:cstheme="majorBidi"/>
                <w:b/>
                <w:bCs/>
                <w:color w:val="000000"/>
                <w:sz w:val="24"/>
                <w:szCs w:val="24"/>
              </w:rPr>
              <w:t>Milestone Description</w:t>
            </w:r>
          </w:p>
        </w:tc>
      </w:tr>
      <w:tr w:rsidR="005704A1" w:rsidRPr="005A1126" w14:paraId="758DF077" w14:textId="77777777" w:rsidTr="00DA5D90">
        <w:trPr>
          <w:trHeight w:val="451"/>
        </w:trPr>
        <w:tc>
          <w:tcPr>
            <w:tcW w:w="1194" w:type="dxa"/>
            <w:tcBorders>
              <w:top w:val="single" w:sz="8" w:space="0" w:color="auto"/>
              <w:left w:val="single" w:sz="8" w:space="0" w:color="auto"/>
              <w:bottom w:val="nil"/>
              <w:right w:val="nil"/>
            </w:tcBorders>
            <w:vAlign w:val="center"/>
          </w:tcPr>
          <w:p w14:paraId="2E16C978" w14:textId="77777777" w:rsidR="005704A1" w:rsidRPr="005A1126" w:rsidRDefault="005704A1"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1</w:t>
            </w:r>
          </w:p>
        </w:tc>
        <w:tc>
          <w:tcPr>
            <w:tcW w:w="4514" w:type="dxa"/>
            <w:tcBorders>
              <w:top w:val="single" w:sz="8" w:space="0" w:color="auto"/>
              <w:left w:val="single" w:sz="8" w:space="0" w:color="auto"/>
              <w:bottom w:val="nil"/>
              <w:right w:val="nil"/>
            </w:tcBorders>
            <w:shd w:val="clear" w:color="auto" w:fill="auto"/>
            <w:vAlign w:val="center"/>
            <w:hideMark/>
          </w:tcPr>
          <w:p w14:paraId="3B3BC00F"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 xml:space="preserve">Challenge announcement </w:t>
            </w:r>
          </w:p>
        </w:tc>
        <w:tc>
          <w:tcPr>
            <w:tcW w:w="1580" w:type="dxa"/>
            <w:tcBorders>
              <w:top w:val="single" w:sz="8" w:space="0" w:color="auto"/>
              <w:left w:val="single" w:sz="4" w:space="0" w:color="auto"/>
              <w:bottom w:val="nil"/>
              <w:right w:val="single" w:sz="4" w:space="0" w:color="auto"/>
            </w:tcBorders>
            <w:shd w:val="clear" w:color="auto" w:fill="auto"/>
            <w:noWrap/>
            <w:vAlign w:val="center"/>
            <w:hideMark/>
          </w:tcPr>
          <w:p w14:paraId="7E43D384" w14:textId="4E0523F2" w:rsidR="005704A1" w:rsidRPr="005A1126" w:rsidRDefault="005704A1" w:rsidP="00B56537">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Feb-19</w:t>
            </w:r>
            <w:r w:rsidR="008314B9">
              <w:rPr>
                <w:rFonts w:asciiTheme="majorBidi" w:eastAsia="Times New Roman" w:hAnsiTheme="majorBidi" w:cstheme="majorBidi"/>
                <w:color w:val="000000"/>
                <w:sz w:val="24"/>
                <w:szCs w:val="24"/>
              </w:rPr>
              <w:t>-2019</w:t>
            </w:r>
          </w:p>
        </w:tc>
        <w:tc>
          <w:tcPr>
            <w:tcW w:w="5656" w:type="dxa"/>
            <w:tcBorders>
              <w:top w:val="single" w:sz="8" w:space="0" w:color="auto"/>
              <w:left w:val="nil"/>
              <w:bottom w:val="nil"/>
              <w:right w:val="single" w:sz="8" w:space="0" w:color="auto"/>
            </w:tcBorders>
            <w:shd w:val="clear" w:color="auto" w:fill="auto"/>
            <w:vAlign w:val="center"/>
            <w:hideMark/>
          </w:tcPr>
          <w:p w14:paraId="0B166784" w14:textId="77777777" w:rsidR="005704A1" w:rsidRPr="005A1126" w:rsidRDefault="005704A1" w:rsidP="005704A1">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Challenge launch</w:t>
            </w:r>
          </w:p>
        </w:tc>
      </w:tr>
      <w:tr w:rsidR="005704A1" w:rsidRPr="005A1126" w14:paraId="593E164D" w14:textId="77777777" w:rsidTr="00DA5D90">
        <w:trPr>
          <w:trHeight w:val="387"/>
        </w:trPr>
        <w:tc>
          <w:tcPr>
            <w:tcW w:w="1194" w:type="dxa"/>
            <w:tcBorders>
              <w:top w:val="single" w:sz="4" w:space="0" w:color="auto"/>
              <w:left w:val="single" w:sz="8" w:space="0" w:color="auto"/>
              <w:bottom w:val="single" w:sz="4" w:space="0" w:color="auto"/>
              <w:right w:val="nil"/>
            </w:tcBorders>
            <w:vAlign w:val="center"/>
          </w:tcPr>
          <w:p w14:paraId="614F0A4D" w14:textId="77777777" w:rsidR="005704A1" w:rsidRPr="005A1126" w:rsidRDefault="005704A1"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2</w:t>
            </w:r>
          </w:p>
        </w:tc>
        <w:tc>
          <w:tcPr>
            <w:tcW w:w="4514" w:type="dxa"/>
            <w:tcBorders>
              <w:top w:val="single" w:sz="4" w:space="0" w:color="auto"/>
              <w:left w:val="single" w:sz="8" w:space="0" w:color="auto"/>
              <w:bottom w:val="single" w:sz="4" w:space="0" w:color="auto"/>
              <w:right w:val="nil"/>
            </w:tcBorders>
            <w:shd w:val="clear" w:color="auto" w:fill="auto"/>
            <w:vAlign w:val="center"/>
            <w:hideMark/>
          </w:tcPr>
          <w:p w14:paraId="304B1C97"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Team formation &amp; application</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4A6EB" w14:textId="00E9928D" w:rsidR="005704A1" w:rsidRPr="005A1126" w:rsidRDefault="005704A1" w:rsidP="00B56537">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Ju</w:t>
            </w:r>
            <w:r w:rsidR="00AE74AF">
              <w:rPr>
                <w:rFonts w:asciiTheme="majorBidi" w:eastAsia="Times New Roman" w:hAnsiTheme="majorBidi" w:cstheme="majorBidi"/>
                <w:color w:val="000000"/>
                <w:sz w:val="24"/>
                <w:szCs w:val="24"/>
              </w:rPr>
              <w:t>ly</w:t>
            </w:r>
            <w:r w:rsidRPr="005A1126">
              <w:rPr>
                <w:rFonts w:asciiTheme="majorBidi" w:eastAsia="Times New Roman" w:hAnsiTheme="majorBidi" w:cstheme="majorBidi"/>
                <w:color w:val="000000"/>
                <w:sz w:val="24"/>
                <w:szCs w:val="24"/>
              </w:rPr>
              <w:t>-</w:t>
            </w:r>
            <w:r w:rsidR="00AE74AF">
              <w:rPr>
                <w:rFonts w:asciiTheme="majorBidi" w:eastAsia="Times New Roman" w:hAnsiTheme="majorBidi" w:cstheme="majorBidi"/>
                <w:color w:val="000000"/>
                <w:sz w:val="24"/>
                <w:szCs w:val="24"/>
              </w:rPr>
              <w:t>19</w:t>
            </w:r>
            <w:r w:rsidR="008314B9">
              <w:rPr>
                <w:rFonts w:asciiTheme="majorBidi" w:eastAsia="Times New Roman" w:hAnsiTheme="majorBidi" w:cstheme="majorBidi"/>
                <w:color w:val="000000"/>
                <w:sz w:val="24"/>
                <w:szCs w:val="24"/>
              </w:rPr>
              <w:t>-2019</w:t>
            </w:r>
          </w:p>
        </w:tc>
        <w:tc>
          <w:tcPr>
            <w:tcW w:w="5656" w:type="dxa"/>
            <w:tcBorders>
              <w:top w:val="single" w:sz="4" w:space="0" w:color="auto"/>
              <w:left w:val="nil"/>
              <w:bottom w:val="single" w:sz="4" w:space="0" w:color="auto"/>
              <w:right w:val="single" w:sz="8" w:space="0" w:color="auto"/>
            </w:tcBorders>
            <w:shd w:val="clear" w:color="auto" w:fill="auto"/>
            <w:vAlign w:val="center"/>
            <w:hideMark/>
          </w:tcPr>
          <w:p w14:paraId="7DD46BF2"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Teams to be formed and submitting their application</w:t>
            </w:r>
          </w:p>
        </w:tc>
      </w:tr>
      <w:tr w:rsidR="005704A1" w:rsidRPr="005A1126" w14:paraId="3DC1CEC7" w14:textId="77777777" w:rsidTr="00DA5D90">
        <w:trPr>
          <w:trHeight w:val="406"/>
        </w:trPr>
        <w:tc>
          <w:tcPr>
            <w:tcW w:w="1194" w:type="dxa"/>
            <w:tcBorders>
              <w:top w:val="nil"/>
              <w:left w:val="single" w:sz="8" w:space="0" w:color="auto"/>
              <w:bottom w:val="single" w:sz="8" w:space="0" w:color="auto"/>
              <w:right w:val="nil"/>
            </w:tcBorders>
            <w:vAlign w:val="center"/>
          </w:tcPr>
          <w:p w14:paraId="3DEA7DAF" w14:textId="77777777" w:rsidR="005704A1" w:rsidRPr="005A1126" w:rsidRDefault="005704A1"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3</w:t>
            </w:r>
          </w:p>
        </w:tc>
        <w:tc>
          <w:tcPr>
            <w:tcW w:w="4514" w:type="dxa"/>
            <w:tcBorders>
              <w:top w:val="nil"/>
              <w:left w:val="single" w:sz="8" w:space="0" w:color="auto"/>
              <w:bottom w:val="single" w:sz="8" w:space="0" w:color="auto"/>
              <w:right w:val="nil"/>
            </w:tcBorders>
            <w:shd w:val="clear" w:color="auto" w:fill="auto"/>
            <w:vAlign w:val="center"/>
            <w:hideMark/>
          </w:tcPr>
          <w:p w14:paraId="67E48A1F"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Team selection</w:t>
            </w:r>
          </w:p>
        </w:tc>
        <w:tc>
          <w:tcPr>
            <w:tcW w:w="1580" w:type="dxa"/>
            <w:tcBorders>
              <w:top w:val="nil"/>
              <w:left w:val="single" w:sz="4" w:space="0" w:color="auto"/>
              <w:bottom w:val="single" w:sz="8" w:space="0" w:color="auto"/>
              <w:right w:val="single" w:sz="4" w:space="0" w:color="auto"/>
            </w:tcBorders>
            <w:shd w:val="clear" w:color="auto" w:fill="auto"/>
            <w:noWrap/>
            <w:vAlign w:val="center"/>
            <w:hideMark/>
          </w:tcPr>
          <w:p w14:paraId="4593C883" w14:textId="0475C2B2" w:rsidR="005704A1" w:rsidRPr="005A1126" w:rsidRDefault="00AE74AF" w:rsidP="00B5653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Aug</w:t>
            </w:r>
            <w:r w:rsidR="005704A1" w:rsidRPr="005A1126">
              <w:rPr>
                <w:rFonts w:asciiTheme="majorBidi" w:eastAsia="Times New Roman" w:hAnsiTheme="majorBidi" w:cstheme="majorBidi"/>
                <w:color w:val="000000"/>
                <w:sz w:val="24"/>
                <w:szCs w:val="24"/>
              </w:rPr>
              <w:t>-19</w:t>
            </w:r>
            <w:r w:rsidR="008314B9">
              <w:rPr>
                <w:rFonts w:asciiTheme="majorBidi" w:eastAsia="Times New Roman" w:hAnsiTheme="majorBidi" w:cstheme="majorBidi"/>
                <w:color w:val="000000"/>
                <w:sz w:val="24"/>
                <w:szCs w:val="24"/>
              </w:rPr>
              <w:t>-2019</w:t>
            </w:r>
          </w:p>
        </w:tc>
        <w:tc>
          <w:tcPr>
            <w:tcW w:w="5656" w:type="dxa"/>
            <w:tcBorders>
              <w:top w:val="nil"/>
              <w:left w:val="nil"/>
              <w:bottom w:val="single" w:sz="8" w:space="0" w:color="auto"/>
              <w:right w:val="single" w:sz="8" w:space="0" w:color="auto"/>
            </w:tcBorders>
            <w:shd w:val="clear" w:color="auto" w:fill="auto"/>
            <w:vAlign w:val="center"/>
            <w:hideMark/>
          </w:tcPr>
          <w:p w14:paraId="51803017"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Team will be selected for the next steps</w:t>
            </w:r>
          </w:p>
        </w:tc>
      </w:tr>
      <w:tr w:rsidR="005704A1" w:rsidRPr="005A1126" w14:paraId="0EF8B818" w14:textId="77777777" w:rsidTr="00DA5D90">
        <w:trPr>
          <w:trHeight w:val="387"/>
        </w:trPr>
        <w:tc>
          <w:tcPr>
            <w:tcW w:w="1194" w:type="dxa"/>
            <w:tcBorders>
              <w:top w:val="nil"/>
              <w:left w:val="single" w:sz="8" w:space="0" w:color="auto"/>
              <w:bottom w:val="single" w:sz="4" w:space="0" w:color="auto"/>
              <w:right w:val="nil"/>
            </w:tcBorders>
            <w:vAlign w:val="center"/>
          </w:tcPr>
          <w:p w14:paraId="4F267BC3" w14:textId="77777777" w:rsidR="005704A1" w:rsidRPr="005A1126" w:rsidRDefault="005704A1"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4</w:t>
            </w:r>
          </w:p>
        </w:tc>
        <w:tc>
          <w:tcPr>
            <w:tcW w:w="4514" w:type="dxa"/>
            <w:tcBorders>
              <w:top w:val="nil"/>
              <w:left w:val="single" w:sz="8" w:space="0" w:color="auto"/>
              <w:bottom w:val="single" w:sz="4" w:space="0" w:color="auto"/>
              <w:right w:val="nil"/>
            </w:tcBorders>
            <w:shd w:val="clear" w:color="auto" w:fill="auto"/>
            <w:vAlign w:val="center"/>
            <w:hideMark/>
          </w:tcPr>
          <w:p w14:paraId="1266CF05" w14:textId="77777777" w:rsidR="005704A1" w:rsidRPr="005A1126" w:rsidRDefault="00FB2F0C"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 xml:space="preserve">Concept design </w:t>
            </w:r>
            <w:r w:rsidR="005A1126" w:rsidRPr="005A1126">
              <w:rPr>
                <w:rFonts w:asciiTheme="majorBidi" w:eastAsia="Times New Roman" w:hAnsiTheme="majorBidi" w:cstheme="majorBidi"/>
                <w:color w:val="000000"/>
                <w:sz w:val="24"/>
                <w:szCs w:val="24"/>
              </w:rPr>
              <w:t xml:space="preserve">document preparation </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20AADE" w14:textId="1C69ACCA" w:rsidR="005704A1" w:rsidRPr="005A1126" w:rsidRDefault="0041231F" w:rsidP="00B5653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Dec</w:t>
            </w:r>
            <w:r w:rsidR="005704A1" w:rsidRPr="005A1126">
              <w:rPr>
                <w:rFonts w:asciiTheme="majorBidi" w:eastAsia="Times New Roman" w:hAnsiTheme="majorBidi" w:cstheme="majorBidi"/>
                <w:color w:val="000000"/>
                <w:sz w:val="24"/>
                <w:szCs w:val="24"/>
              </w:rPr>
              <w:t>-2</w:t>
            </w:r>
            <w:r w:rsidR="008B7AFB">
              <w:rPr>
                <w:rFonts w:asciiTheme="majorBidi" w:eastAsia="Times New Roman" w:hAnsiTheme="majorBidi" w:cstheme="majorBidi"/>
                <w:color w:val="000000"/>
                <w:sz w:val="24"/>
                <w:szCs w:val="24"/>
              </w:rPr>
              <w:t>2</w:t>
            </w:r>
            <w:r w:rsidR="008314B9">
              <w:rPr>
                <w:rFonts w:asciiTheme="majorBidi" w:eastAsia="Times New Roman" w:hAnsiTheme="majorBidi" w:cstheme="majorBidi"/>
                <w:color w:val="000000"/>
                <w:sz w:val="24"/>
                <w:szCs w:val="24"/>
              </w:rPr>
              <w:t>-2019</w:t>
            </w:r>
          </w:p>
        </w:tc>
        <w:tc>
          <w:tcPr>
            <w:tcW w:w="5656" w:type="dxa"/>
            <w:tcBorders>
              <w:top w:val="nil"/>
              <w:left w:val="nil"/>
              <w:bottom w:val="single" w:sz="4" w:space="0" w:color="auto"/>
              <w:right w:val="single" w:sz="8" w:space="0" w:color="auto"/>
            </w:tcBorders>
            <w:shd w:val="clear" w:color="auto" w:fill="auto"/>
            <w:vAlign w:val="center"/>
            <w:hideMark/>
          </w:tcPr>
          <w:p w14:paraId="3947B508" w14:textId="77777777" w:rsidR="005704A1" w:rsidRPr="005A1126" w:rsidRDefault="00E826A0"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 xml:space="preserve">Team to start working on detailed concept design document </w:t>
            </w:r>
          </w:p>
        </w:tc>
      </w:tr>
      <w:tr w:rsidR="00FB2F0C" w:rsidRPr="005A1126" w14:paraId="0C2B2ADF" w14:textId="77777777" w:rsidTr="00DA5D90">
        <w:trPr>
          <w:trHeight w:val="387"/>
        </w:trPr>
        <w:tc>
          <w:tcPr>
            <w:tcW w:w="1194" w:type="dxa"/>
            <w:tcBorders>
              <w:top w:val="nil"/>
              <w:left w:val="single" w:sz="8" w:space="0" w:color="auto"/>
              <w:bottom w:val="single" w:sz="4" w:space="0" w:color="auto"/>
              <w:right w:val="nil"/>
            </w:tcBorders>
            <w:vAlign w:val="center"/>
          </w:tcPr>
          <w:p w14:paraId="76BB2F6E" w14:textId="77777777" w:rsidR="00FB2F0C" w:rsidRPr="005A1126" w:rsidRDefault="005A1126"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4.1</w:t>
            </w:r>
          </w:p>
        </w:tc>
        <w:tc>
          <w:tcPr>
            <w:tcW w:w="4514" w:type="dxa"/>
            <w:tcBorders>
              <w:top w:val="nil"/>
              <w:left w:val="single" w:sz="8" w:space="0" w:color="auto"/>
              <w:bottom w:val="single" w:sz="4" w:space="0" w:color="auto"/>
              <w:right w:val="nil"/>
            </w:tcBorders>
            <w:shd w:val="clear" w:color="auto" w:fill="auto"/>
            <w:vAlign w:val="center"/>
          </w:tcPr>
          <w:p w14:paraId="06179071" w14:textId="77777777" w:rsidR="00FB2F0C" w:rsidRPr="005A1126" w:rsidRDefault="00FB2F0C"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Study of related literature</w:t>
            </w:r>
          </w:p>
        </w:tc>
        <w:tc>
          <w:tcPr>
            <w:tcW w:w="1580" w:type="dxa"/>
            <w:vMerge/>
            <w:tcBorders>
              <w:top w:val="nil"/>
              <w:left w:val="single" w:sz="4" w:space="0" w:color="auto"/>
              <w:bottom w:val="single" w:sz="4" w:space="0" w:color="000000"/>
              <w:right w:val="single" w:sz="4" w:space="0" w:color="auto"/>
            </w:tcBorders>
            <w:shd w:val="clear" w:color="auto" w:fill="auto"/>
            <w:noWrap/>
            <w:vAlign w:val="center"/>
          </w:tcPr>
          <w:p w14:paraId="510CEDBB" w14:textId="77777777" w:rsidR="00FB2F0C" w:rsidRPr="005A1126" w:rsidRDefault="00FB2F0C" w:rsidP="00B56537">
            <w:pPr>
              <w:spacing w:after="0" w:line="240" w:lineRule="auto"/>
              <w:jc w:val="center"/>
              <w:rPr>
                <w:rFonts w:asciiTheme="majorBidi" w:eastAsia="Times New Roman" w:hAnsiTheme="majorBidi" w:cstheme="majorBidi"/>
                <w:color w:val="000000"/>
                <w:sz w:val="24"/>
                <w:szCs w:val="24"/>
              </w:rPr>
            </w:pPr>
          </w:p>
        </w:tc>
        <w:tc>
          <w:tcPr>
            <w:tcW w:w="5656" w:type="dxa"/>
            <w:tcBorders>
              <w:top w:val="nil"/>
              <w:left w:val="nil"/>
              <w:bottom w:val="single" w:sz="4" w:space="0" w:color="auto"/>
              <w:right w:val="single" w:sz="8" w:space="0" w:color="auto"/>
            </w:tcBorders>
            <w:shd w:val="clear" w:color="auto" w:fill="auto"/>
            <w:vAlign w:val="center"/>
          </w:tcPr>
          <w:p w14:paraId="7808FEFD" w14:textId="77777777" w:rsidR="00FB2F0C" w:rsidRPr="005A1126" w:rsidRDefault="00FB2F0C"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Reference list, report of the state of the art</w:t>
            </w:r>
          </w:p>
        </w:tc>
      </w:tr>
      <w:tr w:rsidR="005704A1" w:rsidRPr="005A1126" w14:paraId="240D57C6" w14:textId="77777777" w:rsidTr="00DA5D90">
        <w:trPr>
          <w:trHeight w:val="775"/>
        </w:trPr>
        <w:tc>
          <w:tcPr>
            <w:tcW w:w="1194" w:type="dxa"/>
            <w:tcBorders>
              <w:top w:val="nil"/>
              <w:left w:val="single" w:sz="8" w:space="0" w:color="auto"/>
              <w:bottom w:val="single" w:sz="4" w:space="0" w:color="auto"/>
              <w:right w:val="nil"/>
            </w:tcBorders>
            <w:vAlign w:val="center"/>
          </w:tcPr>
          <w:p w14:paraId="6F186355" w14:textId="77777777" w:rsidR="005704A1" w:rsidRPr="005A1126" w:rsidRDefault="005A1126"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4.2</w:t>
            </w:r>
          </w:p>
        </w:tc>
        <w:tc>
          <w:tcPr>
            <w:tcW w:w="4514" w:type="dxa"/>
            <w:tcBorders>
              <w:top w:val="nil"/>
              <w:left w:val="single" w:sz="8" w:space="0" w:color="auto"/>
              <w:bottom w:val="single" w:sz="4" w:space="0" w:color="auto"/>
              <w:right w:val="nil"/>
            </w:tcBorders>
            <w:shd w:val="clear" w:color="auto" w:fill="auto"/>
            <w:vAlign w:val="center"/>
            <w:hideMark/>
          </w:tcPr>
          <w:p w14:paraId="15A7A82C"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 xml:space="preserve">Defining </w:t>
            </w:r>
            <w:proofErr w:type="gramStart"/>
            <w:r w:rsidRPr="005A1126">
              <w:rPr>
                <w:rFonts w:asciiTheme="majorBidi" w:eastAsia="Times New Roman" w:hAnsiTheme="majorBidi" w:cstheme="majorBidi"/>
                <w:color w:val="000000"/>
                <w:sz w:val="24"/>
                <w:szCs w:val="24"/>
              </w:rPr>
              <w:t>a  set</w:t>
            </w:r>
            <w:proofErr w:type="gramEnd"/>
            <w:r w:rsidRPr="005A1126">
              <w:rPr>
                <w:rFonts w:asciiTheme="majorBidi" w:eastAsia="Times New Roman" w:hAnsiTheme="majorBidi" w:cstheme="majorBidi"/>
                <w:color w:val="000000"/>
                <w:sz w:val="24"/>
                <w:szCs w:val="24"/>
              </w:rPr>
              <w:t xml:space="preserve"> of most promising smoke compositions</w:t>
            </w:r>
          </w:p>
        </w:tc>
        <w:tc>
          <w:tcPr>
            <w:tcW w:w="1580" w:type="dxa"/>
            <w:vMerge/>
            <w:tcBorders>
              <w:top w:val="nil"/>
              <w:left w:val="single" w:sz="4" w:space="0" w:color="auto"/>
              <w:bottom w:val="single" w:sz="4" w:space="0" w:color="000000"/>
              <w:right w:val="single" w:sz="4" w:space="0" w:color="auto"/>
            </w:tcBorders>
            <w:vAlign w:val="center"/>
            <w:hideMark/>
          </w:tcPr>
          <w:p w14:paraId="5BEB4FDD"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p>
        </w:tc>
        <w:tc>
          <w:tcPr>
            <w:tcW w:w="5656" w:type="dxa"/>
            <w:tcBorders>
              <w:top w:val="nil"/>
              <w:left w:val="nil"/>
              <w:bottom w:val="single" w:sz="4" w:space="0" w:color="auto"/>
              <w:right w:val="single" w:sz="8" w:space="0" w:color="auto"/>
            </w:tcBorders>
            <w:shd w:val="clear" w:color="auto" w:fill="auto"/>
            <w:vAlign w:val="center"/>
            <w:hideMark/>
          </w:tcPr>
          <w:p w14:paraId="6D63ADBF"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According to expected toxicity, ecotoxicity and obscuration performance for preparation of proposals and design concepts</w:t>
            </w:r>
          </w:p>
        </w:tc>
      </w:tr>
      <w:tr w:rsidR="005704A1" w:rsidRPr="005A1126" w14:paraId="17AFDB26" w14:textId="77777777" w:rsidTr="00DA5D90">
        <w:trPr>
          <w:trHeight w:val="387"/>
        </w:trPr>
        <w:tc>
          <w:tcPr>
            <w:tcW w:w="1194" w:type="dxa"/>
            <w:tcBorders>
              <w:top w:val="nil"/>
              <w:left w:val="single" w:sz="8" w:space="0" w:color="auto"/>
              <w:bottom w:val="single" w:sz="4" w:space="0" w:color="auto"/>
              <w:right w:val="nil"/>
            </w:tcBorders>
            <w:vAlign w:val="center"/>
          </w:tcPr>
          <w:p w14:paraId="2EED0340" w14:textId="77777777" w:rsidR="005704A1" w:rsidRPr="005A1126" w:rsidRDefault="005A1126"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4.3</w:t>
            </w:r>
          </w:p>
        </w:tc>
        <w:tc>
          <w:tcPr>
            <w:tcW w:w="4514" w:type="dxa"/>
            <w:tcBorders>
              <w:top w:val="nil"/>
              <w:left w:val="single" w:sz="8" w:space="0" w:color="auto"/>
              <w:bottom w:val="single" w:sz="4" w:space="0" w:color="auto"/>
              <w:right w:val="nil"/>
            </w:tcBorders>
            <w:shd w:val="clear" w:color="auto" w:fill="auto"/>
            <w:vAlign w:val="center"/>
            <w:hideMark/>
          </w:tcPr>
          <w:p w14:paraId="55A26A31"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 xml:space="preserve">Detailed concept design </w:t>
            </w:r>
            <w:r w:rsidR="005A1126" w:rsidRPr="005A1126">
              <w:rPr>
                <w:rFonts w:asciiTheme="majorBidi" w:eastAsia="Times New Roman" w:hAnsiTheme="majorBidi" w:cstheme="majorBidi"/>
                <w:color w:val="000000"/>
                <w:sz w:val="24"/>
                <w:szCs w:val="24"/>
              </w:rPr>
              <w:t xml:space="preserve">document </w:t>
            </w:r>
            <w:r w:rsidRPr="005A1126">
              <w:rPr>
                <w:rFonts w:asciiTheme="majorBidi" w:eastAsia="Times New Roman" w:hAnsiTheme="majorBidi" w:cstheme="majorBidi"/>
                <w:color w:val="000000"/>
                <w:sz w:val="24"/>
                <w:szCs w:val="24"/>
              </w:rPr>
              <w:t>submission</w:t>
            </w:r>
          </w:p>
        </w:tc>
        <w:tc>
          <w:tcPr>
            <w:tcW w:w="1580" w:type="dxa"/>
            <w:vMerge/>
            <w:tcBorders>
              <w:top w:val="nil"/>
              <w:left w:val="single" w:sz="4" w:space="0" w:color="auto"/>
              <w:bottom w:val="single" w:sz="4" w:space="0" w:color="000000"/>
              <w:right w:val="single" w:sz="4" w:space="0" w:color="auto"/>
            </w:tcBorders>
            <w:vAlign w:val="center"/>
            <w:hideMark/>
          </w:tcPr>
          <w:p w14:paraId="52D0BFA1"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p>
        </w:tc>
        <w:tc>
          <w:tcPr>
            <w:tcW w:w="5656" w:type="dxa"/>
            <w:tcBorders>
              <w:top w:val="nil"/>
              <w:left w:val="nil"/>
              <w:bottom w:val="single" w:sz="4" w:space="0" w:color="auto"/>
              <w:right w:val="single" w:sz="8" w:space="0" w:color="auto"/>
            </w:tcBorders>
            <w:shd w:val="clear" w:color="auto" w:fill="auto"/>
            <w:vAlign w:val="center"/>
            <w:hideMark/>
          </w:tcPr>
          <w:p w14:paraId="2D54578F" w14:textId="77777777" w:rsidR="005704A1" w:rsidRPr="005A1126" w:rsidRDefault="005704A1" w:rsidP="005A1126">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 xml:space="preserve">Submission of </w:t>
            </w:r>
            <w:r w:rsidR="005A1126" w:rsidRPr="005A1126">
              <w:rPr>
                <w:rFonts w:asciiTheme="majorBidi" w:eastAsia="Times New Roman" w:hAnsiTheme="majorBidi" w:cstheme="majorBidi"/>
                <w:color w:val="000000"/>
                <w:sz w:val="24"/>
                <w:szCs w:val="24"/>
              </w:rPr>
              <w:t xml:space="preserve">concept design document </w:t>
            </w:r>
          </w:p>
        </w:tc>
      </w:tr>
      <w:tr w:rsidR="005704A1" w:rsidRPr="005A1126" w14:paraId="0C4AA76C" w14:textId="77777777" w:rsidTr="00DA5D90">
        <w:trPr>
          <w:trHeight w:val="775"/>
        </w:trPr>
        <w:tc>
          <w:tcPr>
            <w:tcW w:w="1194" w:type="dxa"/>
            <w:tcBorders>
              <w:top w:val="nil"/>
              <w:left w:val="single" w:sz="8" w:space="0" w:color="auto"/>
              <w:bottom w:val="single" w:sz="4" w:space="0" w:color="auto"/>
              <w:right w:val="nil"/>
            </w:tcBorders>
            <w:vAlign w:val="center"/>
          </w:tcPr>
          <w:p w14:paraId="5076FE3F" w14:textId="77777777" w:rsidR="005704A1" w:rsidRPr="005A1126" w:rsidRDefault="005A1126"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5</w:t>
            </w:r>
          </w:p>
        </w:tc>
        <w:tc>
          <w:tcPr>
            <w:tcW w:w="4514" w:type="dxa"/>
            <w:tcBorders>
              <w:top w:val="nil"/>
              <w:left w:val="single" w:sz="8" w:space="0" w:color="auto"/>
              <w:bottom w:val="single" w:sz="4" w:space="0" w:color="auto"/>
              <w:right w:val="nil"/>
            </w:tcBorders>
            <w:shd w:val="clear" w:color="auto" w:fill="auto"/>
            <w:vAlign w:val="center"/>
            <w:hideMark/>
          </w:tcPr>
          <w:p w14:paraId="00048EA2" w14:textId="77777777" w:rsidR="005704A1" w:rsidRPr="005A1126" w:rsidRDefault="00FB2F0C"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 xml:space="preserve"> Concept design</w:t>
            </w:r>
            <w:r w:rsidR="005704A1" w:rsidRPr="005A1126">
              <w:rPr>
                <w:rFonts w:asciiTheme="majorBidi" w:eastAsia="Times New Roman" w:hAnsiTheme="majorBidi" w:cstheme="majorBidi"/>
                <w:color w:val="000000"/>
                <w:sz w:val="24"/>
                <w:szCs w:val="24"/>
              </w:rPr>
              <w:t xml:space="preserve"> review &amp; shortlisting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9E084DD" w14:textId="112353E5" w:rsidR="005704A1" w:rsidRPr="005A1126" w:rsidRDefault="0041231F" w:rsidP="00B5653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Jan</w:t>
            </w:r>
            <w:r w:rsidR="005704A1" w:rsidRPr="005A1126">
              <w:rPr>
                <w:rFonts w:asciiTheme="majorBidi" w:eastAsia="Times New Roman" w:hAnsiTheme="majorBidi" w:cstheme="majorBidi"/>
                <w:color w:val="000000"/>
                <w:sz w:val="24"/>
                <w:szCs w:val="24"/>
              </w:rPr>
              <w:t>-2</w:t>
            </w:r>
            <w:r w:rsidR="008B7AFB">
              <w:rPr>
                <w:rFonts w:asciiTheme="majorBidi" w:eastAsia="Times New Roman" w:hAnsiTheme="majorBidi" w:cstheme="majorBidi"/>
                <w:color w:val="000000"/>
                <w:sz w:val="24"/>
                <w:szCs w:val="24"/>
              </w:rPr>
              <w:t>2</w:t>
            </w:r>
            <w:r w:rsidR="008314B9">
              <w:rPr>
                <w:rFonts w:asciiTheme="majorBidi" w:eastAsia="Times New Roman" w:hAnsiTheme="majorBidi" w:cstheme="majorBidi"/>
                <w:color w:val="000000"/>
                <w:sz w:val="24"/>
                <w:szCs w:val="24"/>
              </w:rPr>
              <w:t>-20</w:t>
            </w:r>
            <w:r w:rsidR="008B7AFB">
              <w:rPr>
                <w:rFonts w:asciiTheme="majorBidi" w:eastAsia="Times New Roman" w:hAnsiTheme="majorBidi" w:cstheme="majorBidi"/>
                <w:color w:val="000000"/>
                <w:sz w:val="24"/>
                <w:szCs w:val="24"/>
              </w:rPr>
              <w:t>20</w:t>
            </w:r>
          </w:p>
        </w:tc>
        <w:tc>
          <w:tcPr>
            <w:tcW w:w="5656" w:type="dxa"/>
            <w:tcBorders>
              <w:top w:val="nil"/>
              <w:left w:val="nil"/>
              <w:bottom w:val="single" w:sz="4" w:space="0" w:color="auto"/>
              <w:right w:val="single" w:sz="8" w:space="0" w:color="auto"/>
            </w:tcBorders>
            <w:shd w:val="clear" w:color="auto" w:fill="auto"/>
            <w:vAlign w:val="center"/>
            <w:hideMark/>
          </w:tcPr>
          <w:p w14:paraId="4555EBFA" w14:textId="77777777" w:rsidR="005704A1" w:rsidRPr="005A1126" w:rsidRDefault="005704A1" w:rsidP="00DA5D90">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 xml:space="preserve">All </w:t>
            </w:r>
            <w:r w:rsidR="00DA5D90">
              <w:rPr>
                <w:rFonts w:asciiTheme="majorBidi" w:eastAsia="Times New Roman" w:hAnsiTheme="majorBidi" w:cstheme="majorBidi"/>
                <w:color w:val="000000"/>
                <w:sz w:val="24"/>
                <w:szCs w:val="24"/>
              </w:rPr>
              <w:t>concept design documents</w:t>
            </w:r>
            <w:r w:rsidRPr="005A1126">
              <w:rPr>
                <w:rFonts w:asciiTheme="majorBidi" w:eastAsia="Times New Roman" w:hAnsiTheme="majorBidi" w:cstheme="majorBidi"/>
                <w:color w:val="000000"/>
                <w:sz w:val="24"/>
                <w:szCs w:val="24"/>
              </w:rPr>
              <w:t xml:space="preserve"> will be reviewed by the committee and the best 3-4 teams will be shortlisted </w:t>
            </w:r>
            <w:r w:rsidR="00DA5D90">
              <w:rPr>
                <w:rFonts w:asciiTheme="majorBidi" w:eastAsia="Times New Roman" w:hAnsiTheme="majorBidi" w:cstheme="majorBidi"/>
                <w:color w:val="000000"/>
                <w:sz w:val="24"/>
                <w:szCs w:val="24"/>
              </w:rPr>
              <w:t xml:space="preserve">to proceed with the challenge </w:t>
            </w:r>
          </w:p>
        </w:tc>
      </w:tr>
      <w:tr w:rsidR="00FB2F0C" w:rsidRPr="005A1126" w14:paraId="496DF0C1" w14:textId="77777777" w:rsidTr="00DA5D90">
        <w:trPr>
          <w:trHeight w:val="775"/>
        </w:trPr>
        <w:tc>
          <w:tcPr>
            <w:tcW w:w="1194" w:type="dxa"/>
            <w:tcBorders>
              <w:top w:val="nil"/>
              <w:left w:val="single" w:sz="8" w:space="0" w:color="auto"/>
              <w:bottom w:val="single" w:sz="4" w:space="0" w:color="auto"/>
              <w:right w:val="nil"/>
            </w:tcBorders>
            <w:vAlign w:val="center"/>
          </w:tcPr>
          <w:p w14:paraId="2705864B" w14:textId="77777777" w:rsidR="00FB2F0C" w:rsidRPr="005A1126" w:rsidRDefault="005A1126"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lastRenderedPageBreak/>
              <w:t>6</w:t>
            </w:r>
          </w:p>
        </w:tc>
        <w:tc>
          <w:tcPr>
            <w:tcW w:w="4514" w:type="dxa"/>
            <w:tcBorders>
              <w:top w:val="nil"/>
              <w:left w:val="single" w:sz="8" w:space="0" w:color="auto"/>
              <w:bottom w:val="single" w:sz="4" w:space="0" w:color="auto"/>
              <w:right w:val="nil"/>
            </w:tcBorders>
            <w:shd w:val="clear" w:color="auto" w:fill="auto"/>
            <w:vAlign w:val="center"/>
          </w:tcPr>
          <w:p w14:paraId="19FDBD98" w14:textId="77777777" w:rsidR="00FB2F0C" w:rsidRPr="005A1126" w:rsidRDefault="00FB2F0C"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 xml:space="preserve">Challenge start </w:t>
            </w:r>
          </w:p>
        </w:tc>
        <w:tc>
          <w:tcPr>
            <w:tcW w:w="1580" w:type="dxa"/>
            <w:tcBorders>
              <w:top w:val="nil"/>
              <w:left w:val="single" w:sz="4" w:space="0" w:color="auto"/>
              <w:bottom w:val="single" w:sz="4" w:space="0" w:color="auto"/>
              <w:right w:val="single" w:sz="4" w:space="0" w:color="auto"/>
            </w:tcBorders>
            <w:shd w:val="clear" w:color="auto" w:fill="auto"/>
            <w:noWrap/>
            <w:vAlign w:val="center"/>
          </w:tcPr>
          <w:p w14:paraId="365F3B99" w14:textId="76C9D009" w:rsidR="00FB2F0C" w:rsidRPr="005A1126" w:rsidRDefault="00325903" w:rsidP="00B5653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Oct</w:t>
            </w:r>
            <w:r w:rsidR="00FB2F0C" w:rsidRPr="005A1126">
              <w:rPr>
                <w:rFonts w:asciiTheme="majorBidi" w:eastAsia="Times New Roman" w:hAnsiTheme="majorBidi" w:cstheme="majorBidi"/>
                <w:color w:val="000000"/>
                <w:sz w:val="24"/>
                <w:szCs w:val="24"/>
              </w:rPr>
              <w:t>-</w:t>
            </w:r>
            <w:r w:rsidR="002B5D79">
              <w:rPr>
                <w:rFonts w:asciiTheme="majorBidi" w:eastAsia="Times New Roman" w:hAnsiTheme="majorBidi" w:cstheme="majorBidi"/>
                <w:color w:val="000000"/>
                <w:sz w:val="24"/>
                <w:szCs w:val="24"/>
              </w:rPr>
              <w:t>1</w:t>
            </w:r>
            <w:r w:rsidR="008314B9">
              <w:rPr>
                <w:rFonts w:asciiTheme="majorBidi" w:eastAsia="Times New Roman" w:hAnsiTheme="majorBidi" w:cstheme="majorBidi"/>
                <w:color w:val="000000"/>
                <w:sz w:val="24"/>
                <w:szCs w:val="24"/>
              </w:rPr>
              <w:t>-2020</w:t>
            </w:r>
          </w:p>
        </w:tc>
        <w:tc>
          <w:tcPr>
            <w:tcW w:w="5656" w:type="dxa"/>
            <w:tcBorders>
              <w:top w:val="nil"/>
              <w:left w:val="nil"/>
              <w:bottom w:val="single" w:sz="4" w:space="0" w:color="auto"/>
              <w:right w:val="single" w:sz="8" w:space="0" w:color="auto"/>
            </w:tcBorders>
            <w:shd w:val="clear" w:color="auto" w:fill="auto"/>
            <w:vAlign w:val="center"/>
          </w:tcPr>
          <w:p w14:paraId="7E7E2C14" w14:textId="77777777" w:rsidR="00FB2F0C" w:rsidRPr="005A1126" w:rsidRDefault="00FB2F0C"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 xml:space="preserve">Challenge commencement date </w:t>
            </w:r>
          </w:p>
        </w:tc>
      </w:tr>
      <w:tr w:rsidR="005704A1" w:rsidRPr="005A1126" w14:paraId="0F4A837B" w14:textId="77777777" w:rsidTr="00DA5D90">
        <w:trPr>
          <w:trHeight w:val="775"/>
        </w:trPr>
        <w:tc>
          <w:tcPr>
            <w:tcW w:w="1194" w:type="dxa"/>
            <w:tcBorders>
              <w:top w:val="nil"/>
              <w:left w:val="single" w:sz="8" w:space="0" w:color="auto"/>
              <w:bottom w:val="single" w:sz="4" w:space="0" w:color="auto"/>
              <w:right w:val="nil"/>
            </w:tcBorders>
            <w:vAlign w:val="center"/>
          </w:tcPr>
          <w:p w14:paraId="19B9EEC3" w14:textId="77777777" w:rsidR="005704A1" w:rsidRPr="005A1126" w:rsidRDefault="005A1126"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7</w:t>
            </w:r>
          </w:p>
        </w:tc>
        <w:tc>
          <w:tcPr>
            <w:tcW w:w="4514" w:type="dxa"/>
            <w:tcBorders>
              <w:top w:val="nil"/>
              <w:left w:val="single" w:sz="8" w:space="0" w:color="auto"/>
              <w:bottom w:val="single" w:sz="4" w:space="0" w:color="auto"/>
              <w:right w:val="nil"/>
            </w:tcBorders>
            <w:shd w:val="clear" w:color="auto" w:fill="auto"/>
            <w:vAlign w:val="center"/>
            <w:hideMark/>
          </w:tcPr>
          <w:p w14:paraId="0D096FBB"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Lab-scale tests</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E1017F3" w14:textId="4F347C9B" w:rsidR="005704A1" w:rsidRPr="005A1126" w:rsidRDefault="00B174F3" w:rsidP="00B5653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Mar</w:t>
            </w:r>
            <w:r w:rsidR="00E826A0" w:rsidRPr="005A1126">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3</w:t>
            </w:r>
            <w:r w:rsidR="008314B9">
              <w:rPr>
                <w:rFonts w:asciiTheme="majorBidi" w:eastAsia="Times New Roman" w:hAnsiTheme="majorBidi" w:cstheme="majorBidi"/>
                <w:color w:val="000000"/>
                <w:sz w:val="24"/>
                <w:szCs w:val="24"/>
              </w:rPr>
              <w:t>-202</w:t>
            </w:r>
            <w:r w:rsidR="006D72F3">
              <w:rPr>
                <w:rFonts w:asciiTheme="majorBidi" w:eastAsia="Times New Roman" w:hAnsiTheme="majorBidi" w:cstheme="majorBidi"/>
                <w:color w:val="000000"/>
                <w:sz w:val="24"/>
                <w:szCs w:val="24"/>
              </w:rPr>
              <w:t>1</w:t>
            </w:r>
          </w:p>
        </w:tc>
        <w:tc>
          <w:tcPr>
            <w:tcW w:w="5656" w:type="dxa"/>
            <w:tcBorders>
              <w:top w:val="nil"/>
              <w:left w:val="nil"/>
              <w:bottom w:val="single" w:sz="4" w:space="0" w:color="auto"/>
              <w:right w:val="single" w:sz="8" w:space="0" w:color="auto"/>
            </w:tcBorders>
            <w:shd w:val="clear" w:color="auto" w:fill="auto"/>
            <w:vAlign w:val="center"/>
            <w:hideMark/>
          </w:tcPr>
          <w:p w14:paraId="0A7395E7"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Pyrotechnic composition characterization (safety, smoke formation, combustion products size distribution and toxicity)</w:t>
            </w:r>
          </w:p>
        </w:tc>
      </w:tr>
      <w:tr w:rsidR="005704A1" w:rsidRPr="005A1126" w14:paraId="12039F2E" w14:textId="77777777" w:rsidTr="00DA5D90">
        <w:trPr>
          <w:trHeight w:val="775"/>
        </w:trPr>
        <w:tc>
          <w:tcPr>
            <w:tcW w:w="1194" w:type="dxa"/>
            <w:tcBorders>
              <w:top w:val="nil"/>
              <w:left w:val="single" w:sz="8" w:space="0" w:color="auto"/>
              <w:bottom w:val="single" w:sz="4" w:space="0" w:color="auto"/>
              <w:right w:val="nil"/>
            </w:tcBorders>
            <w:vAlign w:val="center"/>
          </w:tcPr>
          <w:p w14:paraId="38A2C0E1" w14:textId="77777777" w:rsidR="005704A1" w:rsidRPr="005A1126" w:rsidRDefault="005A1126"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8</w:t>
            </w:r>
          </w:p>
        </w:tc>
        <w:tc>
          <w:tcPr>
            <w:tcW w:w="4514" w:type="dxa"/>
            <w:tcBorders>
              <w:top w:val="nil"/>
              <w:left w:val="single" w:sz="8" w:space="0" w:color="auto"/>
              <w:bottom w:val="single" w:sz="4" w:space="0" w:color="auto"/>
              <w:right w:val="nil"/>
            </w:tcBorders>
            <w:shd w:val="clear" w:color="auto" w:fill="auto"/>
            <w:vAlign w:val="center"/>
            <w:hideMark/>
          </w:tcPr>
          <w:p w14:paraId="56CE3E3F"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Proof of concept</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136CDCE" w14:textId="59213189" w:rsidR="005704A1" w:rsidRPr="005A1126" w:rsidRDefault="00325903" w:rsidP="00B5653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August</w:t>
            </w:r>
            <w:r w:rsidR="00E826A0" w:rsidRPr="005A1126">
              <w:rPr>
                <w:rFonts w:asciiTheme="majorBidi" w:eastAsia="Times New Roman" w:hAnsiTheme="majorBidi" w:cstheme="majorBidi"/>
                <w:color w:val="000000"/>
                <w:sz w:val="24"/>
                <w:szCs w:val="24"/>
              </w:rPr>
              <w:t>-</w:t>
            </w:r>
            <w:r w:rsidR="002B5D79">
              <w:rPr>
                <w:rFonts w:asciiTheme="majorBidi" w:eastAsia="Times New Roman" w:hAnsiTheme="majorBidi" w:cstheme="majorBidi"/>
                <w:color w:val="000000"/>
                <w:sz w:val="24"/>
                <w:szCs w:val="24"/>
              </w:rPr>
              <w:t>3</w:t>
            </w:r>
            <w:r w:rsidR="00E826A0" w:rsidRPr="005A1126">
              <w:rPr>
                <w:rFonts w:asciiTheme="majorBidi" w:eastAsia="Times New Roman" w:hAnsiTheme="majorBidi" w:cstheme="majorBidi"/>
                <w:color w:val="000000"/>
                <w:sz w:val="24"/>
                <w:szCs w:val="24"/>
              </w:rPr>
              <w:t>1</w:t>
            </w:r>
            <w:r w:rsidR="008314B9">
              <w:rPr>
                <w:rFonts w:asciiTheme="majorBidi" w:eastAsia="Times New Roman" w:hAnsiTheme="majorBidi" w:cstheme="majorBidi"/>
                <w:color w:val="000000"/>
                <w:sz w:val="24"/>
                <w:szCs w:val="24"/>
              </w:rPr>
              <w:t>-202</w:t>
            </w:r>
            <w:r w:rsidR="0041231F">
              <w:rPr>
                <w:rFonts w:asciiTheme="majorBidi" w:eastAsia="Times New Roman" w:hAnsiTheme="majorBidi" w:cstheme="majorBidi"/>
                <w:color w:val="000000"/>
                <w:sz w:val="24"/>
                <w:szCs w:val="24"/>
              </w:rPr>
              <w:t>1</w:t>
            </w:r>
          </w:p>
        </w:tc>
        <w:tc>
          <w:tcPr>
            <w:tcW w:w="5656" w:type="dxa"/>
            <w:tcBorders>
              <w:top w:val="nil"/>
              <w:left w:val="nil"/>
              <w:bottom w:val="single" w:sz="4" w:space="0" w:color="auto"/>
              <w:right w:val="single" w:sz="8" w:space="0" w:color="auto"/>
            </w:tcBorders>
            <w:shd w:val="clear" w:color="auto" w:fill="auto"/>
            <w:vAlign w:val="center"/>
            <w:hideMark/>
          </w:tcPr>
          <w:p w14:paraId="6E822649"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Scaled down, hand-held smoke grenade, grenade, performance testing for selected compositions.</w:t>
            </w:r>
          </w:p>
        </w:tc>
      </w:tr>
      <w:tr w:rsidR="005704A1" w:rsidRPr="005A1126" w14:paraId="62B70966" w14:textId="77777777" w:rsidTr="00DA5D90">
        <w:trPr>
          <w:trHeight w:val="775"/>
        </w:trPr>
        <w:tc>
          <w:tcPr>
            <w:tcW w:w="1194" w:type="dxa"/>
            <w:tcBorders>
              <w:top w:val="nil"/>
              <w:left w:val="single" w:sz="8" w:space="0" w:color="auto"/>
              <w:bottom w:val="single" w:sz="4" w:space="0" w:color="auto"/>
              <w:right w:val="nil"/>
            </w:tcBorders>
            <w:vAlign w:val="center"/>
          </w:tcPr>
          <w:p w14:paraId="2FFE677A" w14:textId="77777777" w:rsidR="005704A1" w:rsidRPr="005A1126" w:rsidRDefault="005A1126"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9</w:t>
            </w:r>
          </w:p>
        </w:tc>
        <w:tc>
          <w:tcPr>
            <w:tcW w:w="4514" w:type="dxa"/>
            <w:tcBorders>
              <w:top w:val="nil"/>
              <w:left w:val="single" w:sz="8" w:space="0" w:color="auto"/>
              <w:bottom w:val="single" w:sz="4" w:space="0" w:color="auto"/>
              <w:right w:val="nil"/>
            </w:tcBorders>
            <w:shd w:val="clear" w:color="auto" w:fill="auto"/>
            <w:vAlign w:val="center"/>
            <w:hideMark/>
          </w:tcPr>
          <w:p w14:paraId="4DD47CE6"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Preparation of reports and other Project related documentation</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BC86BA1" w14:textId="5EE488A4" w:rsidR="005704A1" w:rsidRPr="005A1126" w:rsidRDefault="00325903" w:rsidP="00B5653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Feb</w:t>
            </w:r>
            <w:r w:rsidR="005A1126" w:rsidRPr="005A1126">
              <w:rPr>
                <w:rFonts w:asciiTheme="majorBidi" w:eastAsia="Times New Roman" w:hAnsiTheme="majorBidi" w:cstheme="majorBidi"/>
                <w:color w:val="000000"/>
                <w:sz w:val="24"/>
                <w:szCs w:val="24"/>
              </w:rPr>
              <w:t>-</w:t>
            </w:r>
            <w:r w:rsidR="002B5D79">
              <w:rPr>
                <w:rFonts w:asciiTheme="majorBidi" w:eastAsia="Times New Roman" w:hAnsiTheme="majorBidi" w:cstheme="majorBidi"/>
                <w:color w:val="000000"/>
                <w:sz w:val="24"/>
                <w:szCs w:val="24"/>
              </w:rPr>
              <w:t>5</w:t>
            </w:r>
            <w:r w:rsidR="008314B9">
              <w:rPr>
                <w:rFonts w:asciiTheme="majorBidi" w:eastAsia="Times New Roman" w:hAnsiTheme="majorBidi" w:cstheme="majorBidi"/>
                <w:color w:val="000000"/>
                <w:sz w:val="24"/>
                <w:szCs w:val="24"/>
              </w:rPr>
              <w:t>-202</w:t>
            </w:r>
            <w:r w:rsidR="002B5D79">
              <w:rPr>
                <w:rFonts w:asciiTheme="majorBidi" w:eastAsia="Times New Roman" w:hAnsiTheme="majorBidi" w:cstheme="majorBidi"/>
                <w:color w:val="000000"/>
                <w:sz w:val="24"/>
                <w:szCs w:val="24"/>
              </w:rPr>
              <w:t>2</w:t>
            </w:r>
          </w:p>
        </w:tc>
        <w:tc>
          <w:tcPr>
            <w:tcW w:w="5656" w:type="dxa"/>
            <w:tcBorders>
              <w:top w:val="nil"/>
              <w:left w:val="nil"/>
              <w:bottom w:val="single" w:sz="4" w:space="0" w:color="auto"/>
              <w:right w:val="single" w:sz="8" w:space="0" w:color="auto"/>
            </w:tcBorders>
            <w:shd w:val="clear" w:color="auto" w:fill="auto"/>
            <w:vAlign w:val="center"/>
            <w:hideMark/>
          </w:tcPr>
          <w:p w14:paraId="02D5E4CC"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Key production documentation with necessary test results reports.</w:t>
            </w:r>
          </w:p>
        </w:tc>
      </w:tr>
      <w:tr w:rsidR="005704A1" w:rsidRPr="005A1126" w14:paraId="0FDB6734" w14:textId="77777777" w:rsidTr="00DA5D90">
        <w:trPr>
          <w:trHeight w:val="406"/>
        </w:trPr>
        <w:tc>
          <w:tcPr>
            <w:tcW w:w="1194" w:type="dxa"/>
            <w:tcBorders>
              <w:top w:val="nil"/>
              <w:left w:val="single" w:sz="8" w:space="0" w:color="auto"/>
              <w:bottom w:val="single" w:sz="8" w:space="0" w:color="auto"/>
              <w:right w:val="nil"/>
            </w:tcBorders>
            <w:vAlign w:val="center"/>
          </w:tcPr>
          <w:p w14:paraId="22F07D1A" w14:textId="77777777" w:rsidR="005704A1" w:rsidRPr="005A1126" w:rsidRDefault="00FB2F0C" w:rsidP="00DA5D90">
            <w:pPr>
              <w:spacing w:after="0" w:line="240" w:lineRule="auto"/>
              <w:jc w:val="center"/>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1</w:t>
            </w:r>
            <w:r w:rsidR="005A1126" w:rsidRPr="005A1126">
              <w:rPr>
                <w:rFonts w:asciiTheme="majorBidi" w:eastAsia="Times New Roman" w:hAnsiTheme="majorBidi" w:cstheme="majorBidi"/>
                <w:color w:val="000000"/>
                <w:sz w:val="24"/>
                <w:szCs w:val="24"/>
              </w:rPr>
              <w:t>0</w:t>
            </w:r>
          </w:p>
        </w:tc>
        <w:tc>
          <w:tcPr>
            <w:tcW w:w="4514" w:type="dxa"/>
            <w:tcBorders>
              <w:top w:val="nil"/>
              <w:left w:val="single" w:sz="8" w:space="0" w:color="auto"/>
              <w:bottom w:val="single" w:sz="8" w:space="0" w:color="auto"/>
              <w:right w:val="nil"/>
            </w:tcBorders>
            <w:shd w:val="clear" w:color="auto" w:fill="auto"/>
            <w:vAlign w:val="center"/>
            <w:hideMark/>
          </w:tcPr>
          <w:p w14:paraId="7EFC2043"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Winner announcement</w:t>
            </w:r>
          </w:p>
        </w:tc>
        <w:tc>
          <w:tcPr>
            <w:tcW w:w="1580" w:type="dxa"/>
            <w:tcBorders>
              <w:top w:val="nil"/>
              <w:left w:val="single" w:sz="4" w:space="0" w:color="auto"/>
              <w:bottom w:val="single" w:sz="8" w:space="0" w:color="auto"/>
              <w:right w:val="single" w:sz="4" w:space="0" w:color="auto"/>
            </w:tcBorders>
            <w:shd w:val="clear" w:color="auto" w:fill="auto"/>
            <w:noWrap/>
            <w:vAlign w:val="center"/>
            <w:hideMark/>
          </w:tcPr>
          <w:p w14:paraId="296EB808" w14:textId="507BF664" w:rsidR="005704A1" w:rsidRPr="005A1126" w:rsidRDefault="00325903" w:rsidP="00B5653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March</w:t>
            </w:r>
            <w:r w:rsidR="00E826A0" w:rsidRPr="005A1126">
              <w:rPr>
                <w:rFonts w:asciiTheme="majorBidi" w:eastAsia="Times New Roman" w:hAnsiTheme="majorBidi" w:cstheme="majorBidi"/>
                <w:color w:val="000000"/>
                <w:sz w:val="24"/>
                <w:szCs w:val="24"/>
              </w:rPr>
              <w:t>-</w:t>
            </w:r>
            <w:r w:rsidR="002B5D79">
              <w:rPr>
                <w:rFonts w:asciiTheme="majorBidi" w:eastAsia="Times New Roman" w:hAnsiTheme="majorBidi" w:cstheme="majorBidi"/>
                <w:color w:val="000000"/>
                <w:sz w:val="24"/>
                <w:szCs w:val="24"/>
              </w:rPr>
              <w:t>6</w:t>
            </w:r>
            <w:r w:rsidR="008314B9">
              <w:rPr>
                <w:rFonts w:asciiTheme="majorBidi" w:eastAsia="Times New Roman" w:hAnsiTheme="majorBidi" w:cstheme="majorBidi"/>
                <w:color w:val="000000"/>
                <w:sz w:val="24"/>
                <w:szCs w:val="24"/>
              </w:rPr>
              <w:t>-202</w:t>
            </w:r>
            <w:r w:rsidR="002B5D79">
              <w:rPr>
                <w:rFonts w:asciiTheme="majorBidi" w:eastAsia="Times New Roman" w:hAnsiTheme="majorBidi" w:cstheme="majorBidi"/>
                <w:color w:val="000000"/>
                <w:sz w:val="24"/>
                <w:szCs w:val="24"/>
              </w:rPr>
              <w:t>2</w:t>
            </w:r>
          </w:p>
        </w:tc>
        <w:tc>
          <w:tcPr>
            <w:tcW w:w="5656" w:type="dxa"/>
            <w:tcBorders>
              <w:top w:val="nil"/>
              <w:left w:val="nil"/>
              <w:bottom w:val="single" w:sz="8" w:space="0" w:color="auto"/>
              <w:right w:val="single" w:sz="8" w:space="0" w:color="auto"/>
            </w:tcBorders>
            <w:shd w:val="clear" w:color="auto" w:fill="auto"/>
            <w:vAlign w:val="center"/>
            <w:hideMark/>
          </w:tcPr>
          <w:p w14:paraId="1796D0F8" w14:textId="77777777" w:rsidR="005704A1" w:rsidRPr="005A1126" w:rsidRDefault="005704A1" w:rsidP="00B56537">
            <w:pPr>
              <w:spacing w:after="0" w:line="240" w:lineRule="auto"/>
              <w:rPr>
                <w:rFonts w:asciiTheme="majorBidi" w:eastAsia="Times New Roman" w:hAnsiTheme="majorBidi" w:cstheme="majorBidi"/>
                <w:color w:val="000000"/>
                <w:sz w:val="24"/>
                <w:szCs w:val="24"/>
              </w:rPr>
            </w:pPr>
            <w:r w:rsidRPr="005A1126">
              <w:rPr>
                <w:rFonts w:asciiTheme="majorBidi" w:eastAsia="Times New Roman" w:hAnsiTheme="majorBidi" w:cstheme="majorBidi"/>
                <w:color w:val="000000"/>
                <w:sz w:val="24"/>
                <w:szCs w:val="24"/>
              </w:rPr>
              <w:t>Announcing Winner &amp; Grand Prize Award</w:t>
            </w:r>
          </w:p>
        </w:tc>
      </w:tr>
    </w:tbl>
    <w:p w14:paraId="6F12F6B3" w14:textId="77777777" w:rsidR="002860A0" w:rsidRDefault="00B56537" w:rsidP="00B56537">
      <w:pPr>
        <w:tabs>
          <w:tab w:val="left" w:pos="1805"/>
        </w:tabs>
        <w:rPr>
          <w:rFonts w:ascii="Times New Roman" w:hAnsi="Times New Roman" w:cs="Times New Roman"/>
          <w:b/>
          <w:sz w:val="28"/>
          <w:szCs w:val="28"/>
        </w:rPr>
      </w:pPr>
      <w:r>
        <w:rPr>
          <w:rFonts w:ascii="Times New Roman" w:hAnsi="Times New Roman" w:cs="Times New Roman"/>
          <w:b/>
          <w:sz w:val="28"/>
          <w:szCs w:val="28"/>
        </w:rPr>
        <w:fldChar w:fldCharType="end"/>
      </w:r>
    </w:p>
    <w:p w14:paraId="458F35CD" w14:textId="77777777" w:rsidR="00B56537" w:rsidRDefault="00B56537" w:rsidP="00B56537">
      <w:pPr>
        <w:tabs>
          <w:tab w:val="left" w:pos="1805"/>
        </w:tabs>
        <w:rPr>
          <w:rFonts w:ascii="Times New Roman" w:hAnsi="Times New Roman" w:cs="Times New Roman"/>
          <w:b/>
          <w:sz w:val="28"/>
          <w:szCs w:val="28"/>
        </w:rPr>
        <w:sectPr w:rsidR="00B56537" w:rsidSect="002860A0">
          <w:pgSz w:w="15840" w:h="12240" w:orient="landscape"/>
          <w:pgMar w:top="720" w:right="0" w:bottom="720" w:left="0" w:header="2318" w:footer="0" w:gutter="0"/>
          <w:cols w:space="720"/>
          <w:docGrid w:linePitch="360"/>
        </w:sectPr>
      </w:pPr>
      <w:r>
        <w:rPr>
          <w:rFonts w:ascii="Times New Roman" w:hAnsi="Times New Roman" w:cs="Times New Roman"/>
          <w:b/>
          <w:sz w:val="28"/>
          <w:szCs w:val="28"/>
        </w:rPr>
        <w:tab/>
      </w:r>
    </w:p>
    <w:p w14:paraId="220FCE38" w14:textId="77777777" w:rsidR="005704A1" w:rsidRPr="005704A1" w:rsidRDefault="005704A1" w:rsidP="005704A1">
      <w:pPr>
        <w:pStyle w:val="ListParagraph"/>
        <w:numPr>
          <w:ilvl w:val="0"/>
          <w:numId w:val="17"/>
        </w:numPr>
        <w:rPr>
          <w:rFonts w:ascii="Times New Roman" w:hAnsi="Times New Roman" w:cs="Times New Roman"/>
          <w:b/>
          <w:sz w:val="28"/>
          <w:szCs w:val="28"/>
        </w:rPr>
      </w:pPr>
      <w:r w:rsidRPr="005704A1">
        <w:rPr>
          <w:rFonts w:ascii="Times New Roman" w:hAnsi="Times New Roman" w:cs="Times New Roman"/>
          <w:b/>
          <w:sz w:val="28"/>
          <w:szCs w:val="28"/>
        </w:rPr>
        <w:lastRenderedPageBreak/>
        <w:t>TEAM APPLICATION</w:t>
      </w:r>
      <w:r w:rsidR="00434CD5">
        <w:rPr>
          <w:rFonts w:ascii="Times New Roman" w:hAnsi="Times New Roman" w:cs="Times New Roman"/>
          <w:b/>
          <w:sz w:val="28"/>
          <w:szCs w:val="28"/>
        </w:rPr>
        <w:t xml:space="preserve"> (Milestone 2)</w:t>
      </w:r>
    </w:p>
    <w:p w14:paraId="5366FE87" w14:textId="77777777" w:rsidR="005704A1" w:rsidRDefault="00991355" w:rsidP="00991355">
      <w:pPr>
        <w:rPr>
          <w:rFonts w:ascii="Times New Roman" w:hAnsi="Times New Roman" w:cs="Times New Roman"/>
          <w:b/>
          <w:sz w:val="28"/>
          <w:szCs w:val="28"/>
        </w:rPr>
      </w:pPr>
      <w:r w:rsidRPr="00991355">
        <w:rPr>
          <w:rFonts w:ascii="Times New Roman" w:hAnsi="Times New Roman" w:cs="Times New Roman"/>
          <w:bCs/>
          <w:sz w:val="24"/>
          <w:szCs w:val="24"/>
        </w:rPr>
        <w:t xml:space="preserve">Please follow the following guidelines for your </w:t>
      </w:r>
      <w:r>
        <w:rPr>
          <w:rFonts w:ascii="Times New Roman" w:hAnsi="Times New Roman" w:cs="Times New Roman"/>
          <w:bCs/>
          <w:sz w:val="24"/>
          <w:szCs w:val="24"/>
        </w:rPr>
        <w:t>team application</w:t>
      </w:r>
      <w:r w:rsidRPr="00991355">
        <w:rPr>
          <w:rFonts w:ascii="Times New Roman" w:hAnsi="Times New Roman" w:cs="Times New Roman"/>
          <w:bCs/>
          <w:sz w:val="24"/>
          <w:szCs w:val="24"/>
        </w:rPr>
        <w:t xml:space="preserve"> </w:t>
      </w:r>
    </w:p>
    <w:p w14:paraId="313F661F" w14:textId="77777777" w:rsidR="005704A1" w:rsidRDefault="005704A1" w:rsidP="005704A1">
      <w:pPr>
        <w:rPr>
          <w:rFonts w:ascii="Times New Roman" w:hAnsi="Times New Roman" w:cs="Times New Roman"/>
          <w:b/>
          <w:sz w:val="24"/>
          <w:szCs w:val="24"/>
        </w:rPr>
      </w:pPr>
      <w:r w:rsidRPr="00C275C3">
        <w:rPr>
          <w:rFonts w:ascii="Times New Roman" w:hAnsi="Times New Roman" w:cs="Times New Roman"/>
          <w:b/>
          <w:sz w:val="24"/>
          <w:szCs w:val="24"/>
        </w:rPr>
        <w:t>Introduction</w:t>
      </w:r>
    </w:p>
    <w:p w14:paraId="683D8E5F" w14:textId="77777777" w:rsidR="005704A1" w:rsidRDefault="005704A1" w:rsidP="005704A1">
      <w:pPr>
        <w:rPr>
          <w:rFonts w:ascii="Times New Roman" w:hAnsi="Times New Roman" w:cs="Times New Roman"/>
          <w:bCs/>
          <w:sz w:val="24"/>
          <w:szCs w:val="24"/>
        </w:rPr>
      </w:pPr>
      <w:r>
        <w:rPr>
          <w:rFonts w:ascii="Times New Roman" w:hAnsi="Times New Roman" w:cs="Times New Roman"/>
          <w:bCs/>
          <w:sz w:val="24"/>
          <w:szCs w:val="24"/>
        </w:rPr>
        <w:t xml:space="preserve">Brief overview about the concept, demonstrating understanding of the requirement. </w:t>
      </w:r>
    </w:p>
    <w:p w14:paraId="1C8BCDEC" w14:textId="77777777" w:rsidR="005704A1" w:rsidRDefault="005704A1" w:rsidP="005704A1">
      <w:pPr>
        <w:rPr>
          <w:rFonts w:ascii="Times New Roman" w:hAnsi="Times New Roman" w:cs="Times New Roman"/>
          <w:b/>
          <w:sz w:val="24"/>
          <w:szCs w:val="24"/>
        </w:rPr>
      </w:pPr>
      <w:r>
        <w:rPr>
          <w:rFonts w:ascii="Times New Roman" w:hAnsi="Times New Roman" w:cs="Times New Roman"/>
          <w:b/>
          <w:sz w:val="24"/>
          <w:szCs w:val="24"/>
        </w:rPr>
        <w:t xml:space="preserve">Research design and methods </w:t>
      </w:r>
    </w:p>
    <w:p w14:paraId="3A67906E" w14:textId="77777777" w:rsidR="005704A1" w:rsidRDefault="005704A1" w:rsidP="005704A1">
      <w:pPr>
        <w:rPr>
          <w:rFonts w:ascii="Times New Roman" w:hAnsi="Times New Roman" w:cs="Times New Roman"/>
          <w:bCs/>
          <w:sz w:val="24"/>
          <w:szCs w:val="24"/>
        </w:rPr>
      </w:pPr>
      <w:r>
        <w:rPr>
          <w:rFonts w:ascii="Times New Roman" w:hAnsi="Times New Roman" w:cs="Times New Roman"/>
          <w:bCs/>
          <w:sz w:val="24"/>
          <w:szCs w:val="24"/>
        </w:rPr>
        <w:t xml:space="preserve">High-level description of methodology to be applied for the research. </w:t>
      </w:r>
    </w:p>
    <w:p w14:paraId="321CA08E" w14:textId="77777777" w:rsidR="005704A1" w:rsidRPr="00C275C3" w:rsidRDefault="005704A1" w:rsidP="00991355">
      <w:pPr>
        <w:rPr>
          <w:rFonts w:ascii="Times New Roman" w:hAnsi="Times New Roman" w:cs="Times New Roman"/>
          <w:bCs/>
          <w:sz w:val="24"/>
          <w:szCs w:val="24"/>
        </w:rPr>
      </w:pPr>
      <w:r>
        <w:rPr>
          <w:rFonts w:ascii="Times New Roman" w:hAnsi="Times New Roman" w:cs="Times New Roman"/>
          <w:bCs/>
          <w:sz w:val="24"/>
          <w:szCs w:val="24"/>
        </w:rPr>
        <w:t xml:space="preserve">High level estimated </w:t>
      </w:r>
      <w:r w:rsidR="00FB2F0C">
        <w:rPr>
          <w:rFonts w:ascii="Times New Roman" w:hAnsi="Times New Roman" w:cs="Times New Roman"/>
          <w:bCs/>
          <w:sz w:val="24"/>
          <w:szCs w:val="24"/>
        </w:rPr>
        <w:t>resources</w:t>
      </w:r>
      <w:r>
        <w:rPr>
          <w:rFonts w:ascii="Times New Roman" w:hAnsi="Times New Roman" w:cs="Times New Roman"/>
          <w:bCs/>
          <w:sz w:val="24"/>
          <w:szCs w:val="24"/>
        </w:rPr>
        <w:t xml:space="preserve"> (equipment, materials, manpower, etc.) </w:t>
      </w:r>
    </w:p>
    <w:p w14:paraId="0F484433" w14:textId="77777777" w:rsidR="005704A1" w:rsidRDefault="005704A1" w:rsidP="005704A1">
      <w:pPr>
        <w:rPr>
          <w:rFonts w:ascii="Times New Roman" w:hAnsi="Times New Roman" w:cs="Times New Roman"/>
          <w:b/>
          <w:sz w:val="24"/>
          <w:szCs w:val="24"/>
        </w:rPr>
      </w:pPr>
      <w:r w:rsidRPr="00C275C3">
        <w:rPr>
          <w:rFonts w:ascii="Times New Roman" w:hAnsi="Times New Roman" w:cs="Times New Roman"/>
          <w:b/>
          <w:sz w:val="24"/>
          <w:szCs w:val="24"/>
        </w:rPr>
        <w:t xml:space="preserve">Team description </w:t>
      </w:r>
    </w:p>
    <w:p w14:paraId="626D1F7C" w14:textId="77777777" w:rsidR="005704A1" w:rsidRDefault="005704A1" w:rsidP="005704A1">
      <w:pPr>
        <w:rPr>
          <w:rFonts w:ascii="Times New Roman" w:hAnsi="Times New Roman" w:cs="Times New Roman"/>
          <w:bCs/>
          <w:sz w:val="24"/>
          <w:szCs w:val="24"/>
        </w:rPr>
      </w:pPr>
      <w:r>
        <w:rPr>
          <w:rFonts w:ascii="Times New Roman" w:hAnsi="Times New Roman" w:cs="Times New Roman"/>
          <w:bCs/>
          <w:sz w:val="24"/>
          <w:szCs w:val="24"/>
        </w:rPr>
        <w:t xml:space="preserve">Describe each participant in terms of </w:t>
      </w:r>
    </w:p>
    <w:p w14:paraId="0F5DB26A" w14:textId="77777777" w:rsidR="005704A1" w:rsidRPr="00C275C3" w:rsidRDefault="005704A1" w:rsidP="005704A1">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E</w:t>
      </w:r>
      <w:r w:rsidRPr="00C275C3">
        <w:rPr>
          <w:rFonts w:ascii="Times New Roman" w:hAnsi="Times New Roman" w:cs="Times New Roman"/>
          <w:bCs/>
          <w:sz w:val="24"/>
          <w:szCs w:val="24"/>
        </w:rPr>
        <w:t xml:space="preserve">ducational background  </w:t>
      </w:r>
    </w:p>
    <w:p w14:paraId="1892423C" w14:textId="77777777" w:rsidR="005704A1" w:rsidRPr="00C275C3" w:rsidRDefault="005704A1" w:rsidP="005704A1">
      <w:pPr>
        <w:pStyle w:val="ListParagraph"/>
        <w:numPr>
          <w:ilvl w:val="0"/>
          <w:numId w:val="16"/>
        </w:numPr>
        <w:rPr>
          <w:rFonts w:ascii="Times New Roman" w:hAnsi="Times New Roman" w:cs="Times New Roman"/>
          <w:bCs/>
          <w:sz w:val="24"/>
          <w:szCs w:val="24"/>
        </w:rPr>
      </w:pPr>
      <w:r w:rsidRPr="00C275C3">
        <w:rPr>
          <w:rFonts w:ascii="Times New Roman" w:hAnsi="Times New Roman" w:cs="Times New Roman"/>
          <w:bCs/>
          <w:sz w:val="24"/>
          <w:szCs w:val="24"/>
        </w:rPr>
        <w:t xml:space="preserve">Expertise </w:t>
      </w:r>
      <w:r>
        <w:rPr>
          <w:rFonts w:ascii="Times New Roman" w:hAnsi="Times New Roman" w:cs="Times New Roman"/>
          <w:bCs/>
          <w:sz w:val="24"/>
          <w:szCs w:val="24"/>
        </w:rPr>
        <w:t xml:space="preserve">if any </w:t>
      </w:r>
    </w:p>
    <w:p w14:paraId="3E03B457" w14:textId="77777777" w:rsidR="005704A1" w:rsidRDefault="005704A1" w:rsidP="005704A1">
      <w:pPr>
        <w:pStyle w:val="ListParagraph"/>
        <w:numPr>
          <w:ilvl w:val="0"/>
          <w:numId w:val="16"/>
        </w:numPr>
        <w:rPr>
          <w:rFonts w:ascii="Times New Roman" w:hAnsi="Times New Roman" w:cs="Times New Roman"/>
          <w:bCs/>
          <w:sz w:val="24"/>
          <w:szCs w:val="24"/>
        </w:rPr>
      </w:pPr>
      <w:r w:rsidRPr="00C275C3">
        <w:rPr>
          <w:rFonts w:ascii="Times New Roman" w:hAnsi="Times New Roman" w:cs="Times New Roman"/>
          <w:bCs/>
          <w:sz w:val="24"/>
          <w:szCs w:val="24"/>
        </w:rPr>
        <w:t xml:space="preserve">Nationalities </w:t>
      </w:r>
    </w:p>
    <w:p w14:paraId="2F2A3E74" w14:textId="77777777" w:rsidR="005704A1" w:rsidRPr="00C275C3" w:rsidRDefault="005704A1" w:rsidP="005704A1">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 xml:space="preserve">Roles and responsibilities of each team member </w:t>
      </w:r>
    </w:p>
    <w:p w14:paraId="02AAC19C" w14:textId="77777777" w:rsidR="005704A1" w:rsidRPr="00C275C3" w:rsidRDefault="005704A1" w:rsidP="005704A1">
      <w:pPr>
        <w:rPr>
          <w:rFonts w:ascii="Times New Roman" w:hAnsi="Times New Roman" w:cs="Times New Roman"/>
          <w:b/>
          <w:sz w:val="24"/>
          <w:szCs w:val="24"/>
        </w:rPr>
      </w:pPr>
      <w:r w:rsidRPr="00C275C3">
        <w:rPr>
          <w:rFonts w:ascii="Times New Roman" w:hAnsi="Times New Roman" w:cs="Times New Roman"/>
          <w:b/>
          <w:sz w:val="24"/>
          <w:szCs w:val="24"/>
        </w:rPr>
        <w:t xml:space="preserve">Disclosures </w:t>
      </w:r>
    </w:p>
    <w:p w14:paraId="6BD22C80" w14:textId="77777777" w:rsidR="005704A1" w:rsidRDefault="005704A1" w:rsidP="005704A1">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30157">
        <w:rPr>
          <w:rFonts w:ascii="Times New Roman" w:eastAsia="Times New Roman" w:hAnsi="Times New Roman" w:cs="Times New Roman"/>
          <w:sz w:val="24"/>
          <w:szCs w:val="24"/>
        </w:rPr>
        <w:t>ny previous work carried out in fields related to the Contest</w:t>
      </w:r>
    </w:p>
    <w:p w14:paraId="7902187E" w14:textId="77777777" w:rsidR="005704A1" w:rsidRDefault="005704A1" w:rsidP="005704A1">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30157">
        <w:rPr>
          <w:rFonts w:ascii="Times New Roman" w:eastAsia="Times New Roman" w:hAnsi="Times New Roman" w:cs="Times New Roman"/>
          <w:sz w:val="24"/>
          <w:szCs w:val="24"/>
        </w:rPr>
        <w:t>ny commitment towards or restrictions on or affecting the Participant or its participation in the Contest of any government or government owned, funded or directed body in any field related to the Contest</w:t>
      </w:r>
    </w:p>
    <w:p w14:paraId="6072A391" w14:textId="77777777" w:rsidR="005704A1" w:rsidRPr="00C275C3" w:rsidRDefault="005704A1" w:rsidP="005704A1">
      <w:pPr>
        <w:rPr>
          <w:rFonts w:ascii="Times New Roman" w:hAnsi="Times New Roman" w:cs="Times New Roman"/>
          <w:b/>
          <w:sz w:val="24"/>
          <w:szCs w:val="24"/>
        </w:rPr>
      </w:pPr>
      <w:r w:rsidRPr="00C275C3">
        <w:rPr>
          <w:rFonts w:ascii="Times New Roman" w:hAnsi="Times New Roman" w:cs="Times New Roman"/>
          <w:b/>
          <w:sz w:val="24"/>
          <w:szCs w:val="24"/>
        </w:rPr>
        <w:t xml:space="preserve">Contact details </w:t>
      </w:r>
    </w:p>
    <w:p w14:paraId="28F9CD04" w14:textId="77777777" w:rsidR="00434CD5" w:rsidRPr="00C275C3" w:rsidRDefault="005704A1" w:rsidP="00434CD5">
      <w:pPr>
        <w:rPr>
          <w:rFonts w:ascii="Times New Roman" w:hAnsi="Times New Roman" w:cs="Times New Roman"/>
          <w:bCs/>
          <w:sz w:val="24"/>
          <w:szCs w:val="24"/>
        </w:rPr>
      </w:pPr>
      <w:r w:rsidRPr="00C275C3">
        <w:rPr>
          <w:rFonts w:ascii="Times New Roman" w:hAnsi="Times New Roman" w:cs="Times New Roman"/>
          <w:bCs/>
          <w:sz w:val="24"/>
          <w:szCs w:val="24"/>
        </w:rPr>
        <w:t xml:space="preserve">Provide at least 2 contact details including email and mobile phone </w:t>
      </w:r>
    </w:p>
    <w:p w14:paraId="123AD60B" w14:textId="77777777" w:rsidR="00434CD5" w:rsidRPr="00C275C3" w:rsidRDefault="00434CD5" w:rsidP="00434CD5">
      <w:pPr>
        <w:rPr>
          <w:rFonts w:ascii="Times New Roman" w:hAnsi="Times New Roman" w:cs="Times New Roman"/>
          <w:b/>
          <w:sz w:val="24"/>
          <w:szCs w:val="24"/>
        </w:rPr>
      </w:pPr>
      <w:r w:rsidRPr="00C275C3">
        <w:rPr>
          <w:rFonts w:ascii="Times New Roman" w:hAnsi="Times New Roman" w:cs="Times New Roman"/>
          <w:b/>
          <w:sz w:val="24"/>
          <w:szCs w:val="24"/>
        </w:rPr>
        <w:t xml:space="preserve">Questions </w:t>
      </w:r>
    </w:p>
    <w:p w14:paraId="76321153" w14:textId="77777777" w:rsidR="00434CD5" w:rsidRPr="00434CD5" w:rsidRDefault="00434CD5" w:rsidP="00434CD5">
      <w:pPr>
        <w:rPr>
          <w:rFonts w:ascii="Times New Roman" w:hAnsi="Times New Roman" w:cs="Times New Roman"/>
          <w:bCs/>
          <w:sz w:val="24"/>
          <w:szCs w:val="24"/>
        </w:rPr>
      </w:pPr>
      <w:r>
        <w:rPr>
          <w:rFonts w:ascii="Times New Roman" w:hAnsi="Times New Roman" w:cs="Times New Roman"/>
          <w:bCs/>
          <w:sz w:val="24"/>
          <w:szCs w:val="24"/>
        </w:rPr>
        <w:t>List any questions or queries regarding the challenge</w:t>
      </w:r>
    </w:p>
    <w:p w14:paraId="79CF993B" w14:textId="77777777" w:rsidR="005704A1" w:rsidRDefault="005704A1" w:rsidP="000013C8">
      <w:pPr>
        <w:rPr>
          <w:rFonts w:ascii="Times New Roman" w:hAnsi="Times New Roman" w:cs="Times New Roman"/>
          <w:b/>
          <w:sz w:val="28"/>
          <w:szCs w:val="28"/>
        </w:rPr>
      </w:pPr>
    </w:p>
    <w:p w14:paraId="2C3664D8" w14:textId="77777777" w:rsidR="005704A1" w:rsidRDefault="005704A1" w:rsidP="000013C8">
      <w:pPr>
        <w:rPr>
          <w:rFonts w:ascii="Times New Roman" w:hAnsi="Times New Roman" w:cs="Times New Roman"/>
          <w:b/>
          <w:sz w:val="28"/>
          <w:szCs w:val="28"/>
        </w:rPr>
      </w:pPr>
    </w:p>
    <w:p w14:paraId="3DC78869" w14:textId="77777777" w:rsidR="005704A1" w:rsidRDefault="005704A1" w:rsidP="000013C8">
      <w:pPr>
        <w:rPr>
          <w:rFonts w:ascii="Times New Roman" w:hAnsi="Times New Roman" w:cs="Times New Roman"/>
          <w:b/>
          <w:sz w:val="28"/>
          <w:szCs w:val="28"/>
        </w:rPr>
      </w:pPr>
    </w:p>
    <w:p w14:paraId="2AC90B19" w14:textId="77777777" w:rsidR="00051289" w:rsidRPr="005704A1" w:rsidRDefault="005704A1" w:rsidP="005A1126">
      <w:pPr>
        <w:pStyle w:val="ListParagraph"/>
        <w:numPr>
          <w:ilvl w:val="0"/>
          <w:numId w:val="17"/>
        </w:numPr>
        <w:rPr>
          <w:rFonts w:ascii="Times New Roman" w:hAnsi="Times New Roman" w:cs="Times New Roman"/>
          <w:b/>
          <w:sz w:val="28"/>
          <w:szCs w:val="28"/>
        </w:rPr>
      </w:pPr>
      <w:r w:rsidRPr="005704A1">
        <w:rPr>
          <w:rFonts w:ascii="Times New Roman" w:hAnsi="Times New Roman" w:cs="Times New Roman"/>
          <w:b/>
          <w:sz w:val="28"/>
          <w:szCs w:val="28"/>
        </w:rPr>
        <w:lastRenderedPageBreak/>
        <w:t xml:space="preserve">DETAILED CONCEPT DESIGN </w:t>
      </w:r>
      <w:r w:rsidR="005A1126">
        <w:rPr>
          <w:rFonts w:ascii="Times New Roman" w:hAnsi="Times New Roman" w:cs="Times New Roman"/>
          <w:b/>
          <w:sz w:val="28"/>
          <w:szCs w:val="28"/>
        </w:rPr>
        <w:t xml:space="preserve">DOCUMENT </w:t>
      </w:r>
      <w:r w:rsidR="00434CD5">
        <w:rPr>
          <w:rFonts w:ascii="Times New Roman" w:hAnsi="Times New Roman" w:cs="Times New Roman"/>
          <w:b/>
          <w:sz w:val="28"/>
          <w:szCs w:val="28"/>
        </w:rPr>
        <w:br/>
      </w:r>
      <w:r w:rsidR="00991355">
        <w:rPr>
          <w:rFonts w:ascii="Times New Roman" w:hAnsi="Times New Roman" w:cs="Times New Roman"/>
          <w:b/>
          <w:sz w:val="28"/>
          <w:szCs w:val="28"/>
        </w:rPr>
        <w:t>(</w:t>
      </w:r>
      <w:r w:rsidR="005A1126">
        <w:rPr>
          <w:rFonts w:ascii="Times New Roman" w:hAnsi="Times New Roman" w:cs="Times New Roman"/>
          <w:b/>
          <w:sz w:val="28"/>
          <w:szCs w:val="28"/>
        </w:rPr>
        <w:t>Milestone 4</w:t>
      </w:r>
      <w:r w:rsidR="00991355">
        <w:rPr>
          <w:rFonts w:ascii="Times New Roman" w:hAnsi="Times New Roman" w:cs="Times New Roman"/>
          <w:b/>
          <w:sz w:val="28"/>
          <w:szCs w:val="28"/>
        </w:rPr>
        <w:t>)</w:t>
      </w:r>
    </w:p>
    <w:p w14:paraId="7DBB8795" w14:textId="77777777" w:rsidR="00C25DAC" w:rsidRDefault="00051289" w:rsidP="00BA532A">
      <w:pPr>
        <w:rPr>
          <w:rFonts w:ascii="Times New Roman" w:hAnsi="Times New Roman" w:cs="Times New Roman"/>
          <w:bCs/>
          <w:sz w:val="24"/>
          <w:szCs w:val="24"/>
        </w:rPr>
      </w:pPr>
      <w:r>
        <w:rPr>
          <w:rFonts w:ascii="Times New Roman" w:hAnsi="Times New Roman" w:cs="Times New Roman"/>
          <w:bCs/>
          <w:sz w:val="24"/>
          <w:szCs w:val="24"/>
        </w:rPr>
        <w:t xml:space="preserve">Please follow the following guidelines for your </w:t>
      </w:r>
      <w:r w:rsidR="005704A1">
        <w:rPr>
          <w:rFonts w:ascii="Times New Roman" w:hAnsi="Times New Roman" w:cs="Times New Roman"/>
          <w:bCs/>
          <w:sz w:val="24"/>
          <w:szCs w:val="24"/>
        </w:rPr>
        <w:t xml:space="preserve">detailed concept design </w:t>
      </w:r>
      <w:r w:rsidR="00BA532A">
        <w:rPr>
          <w:rFonts w:ascii="Times New Roman" w:hAnsi="Times New Roman" w:cs="Times New Roman"/>
          <w:bCs/>
          <w:sz w:val="24"/>
          <w:szCs w:val="24"/>
        </w:rPr>
        <w:t xml:space="preserve">document </w:t>
      </w:r>
      <w:r>
        <w:rPr>
          <w:rFonts w:ascii="Times New Roman" w:hAnsi="Times New Roman" w:cs="Times New Roman"/>
          <w:bCs/>
          <w:sz w:val="24"/>
          <w:szCs w:val="24"/>
        </w:rPr>
        <w:t xml:space="preserve"> </w:t>
      </w:r>
    </w:p>
    <w:p w14:paraId="1E4D669A" w14:textId="77777777" w:rsidR="00434CD5" w:rsidRPr="00434CD5" w:rsidRDefault="00434CD5" w:rsidP="00434CD5">
      <w:pPr>
        <w:rPr>
          <w:rFonts w:ascii="Times New Roman" w:hAnsi="Times New Roman" w:cs="Times New Roman"/>
          <w:bCs/>
          <w:sz w:val="24"/>
          <w:szCs w:val="24"/>
        </w:rPr>
      </w:pPr>
    </w:p>
    <w:p w14:paraId="1A65E502" w14:textId="77777777" w:rsidR="00BB050C" w:rsidRPr="000013C8" w:rsidRDefault="00E30157" w:rsidP="000013C8">
      <w:pPr>
        <w:rPr>
          <w:rFonts w:ascii="Times New Roman" w:hAnsi="Times New Roman" w:cs="Times New Roman"/>
          <w:b/>
          <w:sz w:val="28"/>
          <w:szCs w:val="28"/>
        </w:rPr>
      </w:pPr>
      <w:r>
        <w:rPr>
          <w:rFonts w:ascii="Times New Roman" w:hAnsi="Times New Roman" w:cs="Times New Roman"/>
          <w:b/>
          <w:sz w:val="28"/>
          <w:szCs w:val="28"/>
        </w:rPr>
        <w:t xml:space="preserve">CONCEPT DESIGN </w:t>
      </w:r>
      <w:r w:rsidR="000013C8">
        <w:rPr>
          <w:rFonts w:ascii="Times New Roman" w:hAnsi="Times New Roman" w:cs="Times New Roman"/>
          <w:b/>
          <w:sz w:val="28"/>
          <w:szCs w:val="28"/>
        </w:rPr>
        <w:t>LAYOUT</w:t>
      </w:r>
    </w:p>
    <w:p w14:paraId="520F4701" w14:textId="77777777" w:rsidR="00BB050C" w:rsidRPr="003317DD" w:rsidRDefault="00BB050C" w:rsidP="00BB050C">
      <w:p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 xml:space="preserve">Please follow the following guidelines for your </w:t>
      </w:r>
      <w:r w:rsidR="00051289">
        <w:rPr>
          <w:rFonts w:ascii="Times New Roman" w:eastAsia="Times New Roman" w:hAnsi="Times New Roman" w:cs="Times New Roman"/>
          <w:sz w:val="24"/>
          <w:szCs w:val="24"/>
        </w:rPr>
        <w:t>concept design</w:t>
      </w:r>
      <w:r w:rsidRPr="003317DD">
        <w:rPr>
          <w:rFonts w:ascii="Times New Roman" w:eastAsia="Times New Roman" w:hAnsi="Times New Roman" w:cs="Times New Roman"/>
          <w:sz w:val="24"/>
          <w:szCs w:val="24"/>
        </w:rPr>
        <w:t xml:space="preserve"> submission.</w:t>
      </w:r>
    </w:p>
    <w:p w14:paraId="2F23E3EE" w14:textId="77777777" w:rsidR="00BB050C" w:rsidRPr="003317DD" w:rsidRDefault="001433B1" w:rsidP="003317D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Executive </w:t>
      </w:r>
      <w:r w:rsidR="00BB050C" w:rsidRPr="003317DD">
        <w:rPr>
          <w:rFonts w:ascii="Times New Roman" w:eastAsia="Times New Roman" w:hAnsi="Times New Roman" w:cs="Times New Roman"/>
          <w:b/>
          <w:bCs/>
          <w:sz w:val="24"/>
          <w:szCs w:val="24"/>
        </w:rPr>
        <w:t>Summary</w:t>
      </w:r>
    </w:p>
    <w:p w14:paraId="0EEBF0E3" w14:textId="77777777" w:rsidR="00BB050C" w:rsidRPr="003317DD" w:rsidRDefault="00BB050C" w:rsidP="00BB050C">
      <w:p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Provide a summary of the proposed approach. The summary is meant to serve as a brief overview of the propos</w:t>
      </w:r>
      <w:r w:rsidR="00E30157">
        <w:rPr>
          <w:rFonts w:ascii="Times New Roman" w:eastAsia="Times New Roman" w:hAnsi="Times New Roman" w:cs="Times New Roman"/>
          <w:sz w:val="24"/>
          <w:szCs w:val="24"/>
        </w:rPr>
        <w:t>al</w:t>
      </w:r>
      <w:r w:rsidRPr="003317DD">
        <w:rPr>
          <w:rFonts w:ascii="Times New Roman" w:eastAsia="Times New Roman" w:hAnsi="Times New Roman" w:cs="Times New Roman"/>
          <w:sz w:val="24"/>
          <w:szCs w:val="24"/>
        </w:rPr>
        <w:t xml:space="preserve">. Please include the project’s long-term objectives and goals, </w:t>
      </w:r>
      <w:proofErr w:type="gramStart"/>
      <w:r w:rsidRPr="003317DD">
        <w:rPr>
          <w:rFonts w:ascii="Times New Roman" w:eastAsia="Times New Roman" w:hAnsi="Times New Roman" w:cs="Times New Roman"/>
          <w:sz w:val="24"/>
          <w:szCs w:val="24"/>
        </w:rPr>
        <w:t>making reference</w:t>
      </w:r>
      <w:proofErr w:type="gramEnd"/>
      <w:r w:rsidRPr="003317DD">
        <w:rPr>
          <w:rFonts w:ascii="Times New Roman" w:eastAsia="Times New Roman" w:hAnsi="Times New Roman" w:cs="Times New Roman"/>
          <w:sz w:val="24"/>
          <w:szCs w:val="24"/>
        </w:rPr>
        <w:t xml:space="preserve"> to the project’s relatedness to the state-of-the-art in its field and industry.</w:t>
      </w:r>
    </w:p>
    <w:p w14:paraId="0C84FCA0" w14:textId="77777777" w:rsidR="00BB050C" w:rsidRPr="003317DD" w:rsidRDefault="00BB050C" w:rsidP="003317DD">
      <w:pPr>
        <w:pStyle w:val="ListParagraph"/>
        <w:numPr>
          <w:ilvl w:val="1"/>
          <w:numId w:val="11"/>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Should clearly and concisely describe the problem or niche that the project addresses.</w:t>
      </w:r>
    </w:p>
    <w:p w14:paraId="64DC3687" w14:textId="77777777" w:rsidR="00BB050C" w:rsidRPr="003317DD" w:rsidRDefault="00BB050C" w:rsidP="003317DD">
      <w:pPr>
        <w:pStyle w:val="ListParagraph"/>
        <w:numPr>
          <w:ilvl w:val="1"/>
          <w:numId w:val="11"/>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Addresses potential gaps in evidence/literature of current or similar projects that attempt to fulfill the intended problem/niche</w:t>
      </w:r>
    </w:p>
    <w:p w14:paraId="6F24BFEB" w14:textId="77777777" w:rsidR="00BB050C" w:rsidRPr="003317DD" w:rsidRDefault="00BB050C" w:rsidP="003274BF">
      <w:pPr>
        <w:pStyle w:val="ListParagraph"/>
        <w:numPr>
          <w:ilvl w:val="1"/>
          <w:numId w:val="11"/>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How the project will be created/implemented/</w:t>
      </w:r>
      <w:r w:rsidR="00E30157">
        <w:rPr>
          <w:rFonts w:ascii="Times New Roman" w:eastAsia="Times New Roman" w:hAnsi="Times New Roman" w:cs="Times New Roman"/>
          <w:sz w:val="24"/>
          <w:szCs w:val="24"/>
        </w:rPr>
        <w:t>tested</w:t>
      </w:r>
      <w:r w:rsidRPr="003317DD">
        <w:rPr>
          <w:rFonts w:ascii="Times New Roman" w:eastAsia="Times New Roman" w:hAnsi="Times New Roman" w:cs="Times New Roman"/>
          <w:sz w:val="24"/>
          <w:szCs w:val="24"/>
        </w:rPr>
        <w:t>/sustained`</w:t>
      </w:r>
      <w:r w:rsidR="00051289">
        <w:rPr>
          <w:rFonts w:ascii="Times New Roman" w:eastAsia="Times New Roman" w:hAnsi="Times New Roman" w:cs="Times New Roman"/>
          <w:sz w:val="24"/>
          <w:szCs w:val="24"/>
        </w:rPr>
        <w:t>0</w:t>
      </w:r>
    </w:p>
    <w:p w14:paraId="6FE38345" w14:textId="77777777" w:rsidR="00BB050C" w:rsidRPr="003317DD" w:rsidRDefault="00BB050C" w:rsidP="003317DD">
      <w:pPr>
        <w:pStyle w:val="ListParagraph"/>
        <w:numPr>
          <w:ilvl w:val="1"/>
          <w:numId w:val="11"/>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Succinct description of thought process behind the proposal</w:t>
      </w:r>
    </w:p>
    <w:p w14:paraId="062FD34C" w14:textId="77777777" w:rsidR="00BB050C" w:rsidRPr="003317DD" w:rsidRDefault="00BB050C" w:rsidP="00BB050C">
      <w:pPr>
        <w:rPr>
          <w:rFonts w:ascii="Times New Roman" w:eastAsia="Times New Roman" w:hAnsi="Times New Roman" w:cs="Times New Roman"/>
          <w:b/>
          <w:bCs/>
          <w:sz w:val="24"/>
          <w:szCs w:val="24"/>
        </w:rPr>
      </w:pPr>
      <w:r w:rsidRPr="003317DD">
        <w:rPr>
          <w:rFonts w:ascii="Times New Roman" w:eastAsia="Times New Roman" w:hAnsi="Times New Roman" w:cs="Times New Roman"/>
          <w:b/>
          <w:bCs/>
          <w:sz w:val="24"/>
          <w:szCs w:val="24"/>
        </w:rPr>
        <w:t>Objectives and Goals</w:t>
      </w:r>
    </w:p>
    <w:p w14:paraId="73C9CD5E" w14:textId="77777777" w:rsidR="00BB050C" w:rsidRPr="003317DD" w:rsidRDefault="00BB050C" w:rsidP="00BB050C">
      <w:p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 xml:space="preserve">In no more than one (1) page, identify the goals of the proposed research, and list briefly the specific applied objectives of the research proposed, </w:t>
      </w:r>
    </w:p>
    <w:p w14:paraId="1FD88949" w14:textId="77777777" w:rsidR="00BB050C" w:rsidRPr="003317DD" w:rsidRDefault="00BB050C" w:rsidP="00BB050C">
      <w:pPr>
        <w:rPr>
          <w:rFonts w:ascii="Times New Roman" w:eastAsia="Times New Roman" w:hAnsi="Times New Roman" w:cs="Times New Roman"/>
          <w:b/>
          <w:bCs/>
          <w:sz w:val="24"/>
          <w:szCs w:val="24"/>
        </w:rPr>
      </w:pPr>
      <w:r w:rsidRPr="003317DD">
        <w:rPr>
          <w:rFonts w:ascii="Times New Roman" w:eastAsia="Times New Roman" w:hAnsi="Times New Roman" w:cs="Times New Roman"/>
          <w:b/>
          <w:bCs/>
          <w:sz w:val="24"/>
          <w:szCs w:val="24"/>
        </w:rPr>
        <w:t>Project Personnel</w:t>
      </w:r>
    </w:p>
    <w:p w14:paraId="51176BFE" w14:textId="77777777" w:rsidR="00434CD5" w:rsidRDefault="00434CD5" w:rsidP="00434CD5">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any changes in the team participants if any</w:t>
      </w:r>
      <w:r w:rsidR="00BB050C" w:rsidRPr="003317DD">
        <w:rPr>
          <w:rFonts w:ascii="Times New Roman" w:eastAsia="Times New Roman" w:hAnsi="Times New Roman" w:cs="Times New Roman"/>
          <w:sz w:val="24"/>
          <w:szCs w:val="24"/>
        </w:rPr>
        <w:t xml:space="preserve">. </w:t>
      </w:r>
    </w:p>
    <w:p w14:paraId="0A96CB24" w14:textId="77777777" w:rsidR="00BB050C" w:rsidRPr="003317DD" w:rsidRDefault="00BB050C" w:rsidP="00434CD5">
      <w:pPr>
        <w:rPr>
          <w:rFonts w:ascii="Times New Roman" w:eastAsia="Times New Roman" w:hAnsi="Times New Roman" w:cs="Times New Roman"/>
          <w:b/>
          <w:bCs/>
          <w:sz w:val="24"/>
          <w:szCs w:val="24"/>
        </w:rPr>
      </w:pPr>
      <w:r w:rsidRPr="003317DD">
        <w:rPr>
          <w:rFonts w:ascii="Times New Roman" w:eastAsia="Times New Roman" w:hAnsi="Times New Roman" w:cs="Times New Roman"/>
          <w:b/>
          <w:bCs/>
          <w:sz w:val="24"/>
          <w:szCs w:val="24"/>
        </w:rPr>
        <w:t>Project Description</w:t>
      </w:r>
    </w:p>
    <w:p w14:paraId="55FBCBB7" w14:textId="77777777" w:rsidR="00BB050C" w:rsidRPr="003317DD" w:rsidRDefault="00BB050C" w:rsidP="00BB050C">
      <w:p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In no more than eight (8) pages, please provide a description of the project. The project description should be written such that it can be understood by a multidisciplinary evaluation committee (i.e., not a discipline-specific committee). Please include the following:</w:t>
      </w:r>
    </w:p>
    <w:p w14:paraId="37C308B1" w14:textId="77777777" w:rsidR="00BB050C" w:rsidRPr="003317DD" w:rsidRDefault="00BB050C" w:rsidP="005070B2">
      <w:pPr>
        <w:pStyle w:val="ListParagraph"/>
        <w:numPr>
          <w:ilvl w:val="0"/>
          <w:numId w:val="12"/>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 xml:space="preserve">Background </w:t>
      </w:r>
    </w:p>
    <w:p w14:paraId="503146A4" w14:textId="77777777" w:rsidR="00BB050C" w:rsidRPr="003317DD" w:rsidRDefault="00BB050C" w:rsidP="003317DD">
      <w:pPr>
        <w:pStyle w:val="ListParagraph"/>
        <w:numPr>
          <w:ilvl w:val="0"/>
          <w:numId w:val="12"/>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Niche/Area of Concern is defined and justified, with the scope and significance of problem being addressed</w:t>
      </w:r>
    </w:p>
    <w:p w14:paraId="0D6FE157" w14:textId="77777777" w:rsidR="00BB050C" w:rsidRPr="003317DD" w:rsidRDefault="00BB050C" w:rsidP="003317DD">
      <w:pPr>
        <w:pStyle w:val="ListParagraph"/>
        <w:numPr>
          <w:ilvl w:val="0"/>
          <w:numId w:val="12"/>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Comprehensive and up-to-date review and analysis of existing knowledge</w:t>
      </w:r>
    </w:p>
    <w:p w14:paraId="18247F54" w14:textId="77777777" w:rsidR="00BB050C" w:rsidRPr="003317DD" w:rsidRDefault="00BB050C" w:rsidP="003317DD">
      <w:pPr>
        <w:pStyle w:val="ListParagraph"/>
        <w:numPr>
          <w:ilvl w:val="0"/>
          <w:numId w:val="12"/>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lastRenderedPageBreak/>
        <w:t>Critical analysis (feasibility, efficacy, and/or effectiveness, as appropriate) of other programs that have been tested to address the niche</w:t>
      </w:r>
    </w:p>
    <w:p w14:paraId="4B35803F" w14:textId="77777777" w:rsidR="00BB050C" w:rsidRPr="003317DD" w:rsidRDefault="00BB050C" w:rsidP="003317DD">
      <w:pPr>
        <w:pStyle w:val="ListParagraph"/>
        <w:numPr>
          <w:ilvl w:val="0"/>
          <w:numId w:val="12"/>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Conceptual framework or succinct walk through behind research design</w:t>
      </w:r>
    </w:p>
    <w:p w14:paraId="5E85DCB5" w14:textId="77777777" w:rsidR="00BB050C" w:rsidRPr="003317DD" w:rsidRDefault="00BB050C" w:rsidP="003317DD">
      <w:pPr>
        <w:pStyle w:val="ListParagraph"/>
        <w:numPr>
          <w:ilvl w:val="0"/>
          <w:numId w:val="12"/>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Identification of any potential gaps in current research/literature that might hinder project</w:t>
      </w:r>
    </w:p>
    <w:p w14:paraId="5070F434" w14:textId="77777777" w:rsidR="003317DD" w:rsidRDefault="00BB050C" w:rsidP="00524424">
      <w:pPr>
        <w:pStyle w:val="ListParagraph"/>
        <w:numPr>
          <w:ilvl w:val="0"/>
          <w:numId w:val="12"/>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Identifies how the project wil</w:t>
      </w:r>
      <w:r w:rsidR="003317DD" w:rsidRPr="003317DD">
        <w:rPr>
          <w:rFonts w:ascii="Times New Roman" w:eastAsia="Times New Roman" w:hAnsi="Times New Roman" w:cs="Times New Roman"/>
          <w:sz w:val="24"/>
          <w:szCs w:val="24"/>
        </w:rPr>
        <w:t xml:space="preserve">l improve scientific knowledge and </w:t>
      </w:r>
      <w:r w:rsidRPr="003317DD">
        <w:rPr>
          <w:rFonts w:ascii="Times New Roman" w:eastAsia="Times New Roman" w:hAnsi="Times New Roman" w:cs="Times New Roman"/>
          <w:sz w:val="24"/>
          <w:szCs w:val="24"/>
        </w:rPr>
        <w:t xml:space="preserve">technical capabilities </w:t>
      </w:r>
    </w:p>
    <w:p w14:paraId="185550AD" w14:textId="77777777" w:rsidR="00BB050C" w:rsidRPr="003317DD" w:rsidRDefault="00BB050C" w:rsidP="00BB050C">
      <w:pPr>
        <w:rPr>
          <w:rFonts w:ascii="Times New Roman" w:eastAsia="Times New Roman" w:hAnsi="Times New Roman" w:cs="Times New Roman"/>
          <w:b/>
          <w:bCs/>
          <w:sz w:val="24"/>
          <w:szCs w:val="24"/>
        </w:rPr>
      </w:pPr>
      <w:r w:rsidRPr="003317DD">
        <w:rPr>
          <w:rFonts w:ascii="Times New Roman" w:eastAsia="Times New Roman" w:hAnsi="Times New Roman" w:cs="Times New Roman"/>
          <w:b/>
          <w:bCs/>
          <w:sz w:val="24"/>
          <w:szCs w:val="24"/>
        </w:rPr>
        <w:t>Stimulating Research Innovation in Students</w:t>
      </w:r>
    </w:p>
    <w:p w14:paraId="1C04B1E6" w14:textId="77777777" w:rsidR="00F24AAB" w:rsidRPr="005070B2" w:rsidRDefault="00BB050C" w:rsidP="005070B2">
      <w:p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It is anticipated tha</w:t>
      </w:r>
      <w:r w:rsidR="003317DD">
        <w:rPr>
          <w:rFonts w:ascii="Times New Roman" w:eastAsia="Times New Roman" w:hAnsi="Times New Roman" w:cs="Times New Roman"/>
          <w:sz w:val="24"/>
          <w:szCs w:val="24"/>
        </w:rPr>
        <w:t xml:space="preserve">t much of the proposed work </w:t>
      </w:r>
      <w:r w:rsidR="005070B2">
        <w:rPr>
          <w:rFonts w:ascii="Times New Roman" w:eastAsia="Times New Roman" w:hAnsi="Times New Roman" w:cs="Times New Roman"/>
          <w:sz w:val="24"/>
          <w:szCs w:val="24"/>
        </w:rPr>
        <w:t xml:space="preserve">should </w:t>
      </w:r>
      <w:r w:rsidR="005070B2" w:rsidRPr="003317DD">
        <w:rPr>
          <w:rFonts w:ascii="Times New Roman" w:eastAsia="Times New Roman" w:hAnsi="Times New Roman" w:cs="Times New Roman"/>
          <w:sz w:val="24"/>
          <w:szCs w:val="24"/>
        </w:rPr>
        <w:t>be</w:t>
      </w:r>
      <w:r w:rsidRPr="003317DD">
        <w:rPr>
          <w:rFonts w:ascii="Times New Roman" w:eastAsia="Times New Roman" w:hAnsi="Times New Roman" w:cs="Times New Roman"/>
          <w:sz w:val="24"/>
          <w:szCs w:val="24"/>
        </w:rPr>
        <w:t xml:space="preserve"> carried out by UAE </w:t>
      </w:r>
      <w:r w:rsidR="003317DD">
        <w:rPr>
          <w:rFonts w:ascii="Times New Roman" w:eastAsia="Times New Roman" w:hAnsi="Times New Roman" w:cs="Times New Roman"/>
          <w:sz w:val="24"/>
          <w:szCs w:val="24"/>
        </w:rPr>
        <w:t>researches (i.e. students, Universities)</w:t>
      </w:r>
      <w:r w:rsidRPr="003317DD">
        <w:rPr>
          <w:rFonts w:ascii="Times New Roman" w:eastAsia="Times New Roman" w:hAnsi="Times New Roman" w:cs="Times New Roman"/>
          <w:sz w:val="24"/>
          <w:szCs w:val="24"/>
        </w:rPr>
        <w:t xml:space="preserve">, under the direct supervision </w:t>
      </w:r>
      <w:r w:rsidR="003317DD">
        <w:rPr>
          <w:rFonts w:ascii="Times New Roman" w:eastAsia="Times New Roman" w:hAnsi="Times New Roman" w:cs="Times New Roman"/>
          <w:sz w:val="24"/>
          <w:szCs w:val="24"/>
        </w:rPr>
        <w:t>project lead. Please describe h</w:t>
      </w:r>
      <w:r w:rsidR="005070B2">
        <w:rPr>
          <w:rFonts w:ascii="Times New Roman" w:eastAsia="Times New Roman" w:hAnsi="Times New Roman" w:cs="Times New Roman"/>
          <w:sz w:val="24"/>
          <w:szCs w:val="24"/>
        </w:rPr>
        <w:t>ow you want to achieve this aim</w:t>
      </w:r>
    </w:p>
    <w:p w14:paraId="7B298F1B" w14:textId="77777777" w:rsidR="00BB050C" w:rsidRPr="003317DD" w:rsidRDefault="00BB050C" w:rsidP="00BB050C">
      <w:pPr>
        <w:rPr>
          <w:rFonts w:ascii="Times New Roman" w:eastAsia="Times New Roman" w:hAnsi="Times New Roman" w:cs="Times New Roman"/>
          <w:b/>
          <w:bCs/>
          <w:sz w:val="24"/>
          <w:szCs w:val="24"/>
        </w:rPr>
      </w:pPr>
      <w:r w:rsidRPr="003317DD">
        <w:rPr>
          <w:rFonts w:ascii="Times New Roman" w:eastAsia="Times New Roman" w:hAnsi="Times New Roman" w:cs="Times New Roman"/>
          <w:b/>
          <w:bCs/>
          <w:sz w:val="24"/>
          <w:szCs w:val="24"/>
        </w:rPr>
        <w:t>Innovation</w:t>
      </w:r>
    </w:p>
    <w:p w14:paraId="0463F4C0" w14:textId="77777777" w:rsidR="00BB050C" w:rsidRPr="003317DD" w:rsidRDefault="00BB050C" w:rsidP="003317DD">
      <w:pPr>
        <w:pStyle w:val="ListParagraph"/>
        <w:numPr>
          <w:ilvl w:val="0"/>
          <w:numId w:val="13"/>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Describe any novel theoretical concepts, approaches or methodologies, instrumentation or intervention(s) to be developed or used, and any advantage over existing methodologies, instrumentation or intervention(s).</w:t>
      </w:r>
    </w:p>
    <w:p w14:paraId="09B119A2" w14:textId="77777777" w:rsidR="00BB050C" w:rsidRPr="003317DD" w:rsidRDefault="00BB050C" w:rsidP="003317DD">
      <w:pPr>
        <w:ind w:left="60"/>
        <w:rPr>
          <w:rFonts w:ascii="Times New Roman" w:eastAsia="Times New Roman" w:hAnsi="Times New Roman" w:cs="Times New Roman"/>
          <w:b/>
          <w:bCs/>
          <w:sz w:val="24"/>
          <w:szCs w:val="24"/>
        </w:rPr>
      </w:pPr>
      <w:r w:rsidRPr="003317DD">
        <w:rPr>
          <w:rFonts w:ascii="Times New Roman" w:eastAsia="Times New Roman" w:hAnsi="Times New Roman" w:cs="Times New Roman"/>
          <w:b/>
          <w:bCs/>
          <w:sz w:val="24"/>
          <w:szCs w:val="24"/>
        </w:rPr>
        <w:t>Proposed Research Design and Methods (with Evaluation Plan)</w:t>
      </w:r>
    </w:p>
    <w:p w14:paraId="6A3111F3" w14:textId="77777777" w:rsidR="00BB050C" w:rsidRPr="003317DD" w:rsidRDefault="00BB050C" w:rsidP="003317DD">
      <w:pPr>
        <w:pStyle w:val="ListParagraph"/>
        <w:numPr>
          <w:ilvl w:val="0"/>
          <w:numId w:val="13"/>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Research design and methods clearly and logically presented</w:t>
      </w:r>
    </w:p>
    <w:p w14:paraId="778A76A8" w14:textId="77777777" w:rsidR="00BB050C" w:rsidRPr="003317DD" w:rsidRDefault="00BB050C" w:rsidP="003317DD">
      <w:pPr>
        <w:pStyle w:val="ListParagraph"/>
        <w:numPr>
          <w:ilvl w:val="0"/>
          <w:numId w:val="13"/>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Proposed project and design methods clearly defined, including setting, resources/inputs (all collaborators, implementers, program material, space), activities/outputs, and expected outcomes/impact</w:t>
      </w:r>
    </w:p>
    <w:p w14:paraId="15F71401" w14:textId="77777777" w:rsidR="00BB050C" w:rsidRPr="003317DD" w:rsidRDefault="00BB050C" w:rsidP="003317DD">
      <w:pPr>
        <w:pStyle w:val="ListParagraph"/>
        <w:numPr>
          <w:ilvl w:val="0"/>
          <w:numId w:val="13"/>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Clear and justified approach to the evaluation design, sample, measures, data collection procedures (quantitative and/or qualitative), and data analysis, if applicable</w:t>
      </w:r>
    </w:p>
    <w:p w14:paraId="42C71F56" w14:textId="77777777" w:rsidR="00BB050C" w:rsidRPr="003317DD" w:rsidRDefault="00BB050C" w:rsidP="003317DD">
      <w:pPr>
        <w:pStyle w:val="ListParagraph"/>
        <w:numPr>
          <w:ilvl w:val="0"/>
          <w:numId w:val="13"/>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Explains appropriate statistical approach for quantitative/qualitative data, particularly for evaluation of project success, if applicable</w:t>
      </w:r>
    </w:p>
    <w:p w14:paraId="6C0A1030" w14:textId="77777777" w:rsidR="00BB050C" w:rsidRPr="003317DD" w:rsidRDefault="00BB050C" w:rsidP="003317DD">
      <w:pPr>
        <w:pStyle w:val="ListParagraph"/>
        <w:numPr>
          <w:ilvl w:val="0"/>
          <w:numId w:val="13"/>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Sample size considerations if applicable</w:t>
      </w:r>
    </w:p>
    <w:p w14:paraId="591BFB7F" w14:textId="77777777" w:rsidR="003317DD" w:rsidRDefault="003317DD" w:rsidP="003317DD">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deviations from the stipulates timeline</w:t>
      </w:r>
    </w:p>
    <w:p w14:paraId="218C0CEF" w14:textId="77777777" w:rsidR="00BB050C" w:rsidRPr="003317DD" w:rsidRDefault="00BB050C" w:rsidP="003317DD">
      <w:pPr>
        <w:pStyle w:val="ListParagraph"/>
        <w:numPr>
          <w:ilvl w:val="0"/>
          <w:numId w:val="13"/>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Conceptual Models</w:t>
      </w:r>
    </w:p>
    <w:p w14:paraId="14D8DF7B" w14:textId="77777777" w:rsidR="00BB050C" w:rsidRPr="003317DD" w:rsidRDefault="00BB050C" w:rsidP="003317DD">
      <w:pPr>
        <w:pStyle w:val="ListParagraph"/>
        <w:numPr>
          <w:ilvl w:val="0"/>
          <w:numId w:val="13"/>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 xml:space="preserve">The work plan should be structured into work-packages, tasks, milestones, and </w:t>
      </w:r>
      <w:r w:rsidR="003317DD">
        <w:rPr>
          <w:rFonts w:ascii="Times New Roman" w:eastAsia="Times New Roman" w:hAnsi="Times New Roman" w:cs="Times New Roman"/>
          <w:sz w:val="24"/>
          <w:szCs w:val="24"/>
        </w:rPr>
        <w:t xml:space="preserve">deliverables (THIS IS MANDATORY) </w:t>
      </w:r>
    </w:p>
    <w:p w14:paraId="5F021D11" w14:textId="77777777" w:rsidR="00BB050C" w:rsidRPr="003317DD" w:rsidRDefault="00BB050C" w:rsidP="003317DD">
      <w:pPr>
        <w:pStyle w:val="ListParagraph"/>
        <w:numPr>
          <w:ilvl w:val="0"/>
          <w:numId w:val="13"/>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Implications of Research with Recommendations and Broader Impact</w:t>
      </w:r>
    </w:p>
    <w:p w14:paraId="6F21F588" w14:textId="77777777" w:rsidR="00BB050C" w:rsidRPr="003317DD" w:rsidRDefault="00BB050C" w:rsidP="003317DD">
      <w:pPr>
        <w:pStyle w:val="ListParagraph"/>
        <w:numPr>
          <w:ilvl w:val="0"/>
          <w:numId w:val="13"/>
        </w:numPr>
        <w:rPr>
          <w:rFonts w:ascii="Times New Roman" w:eastAsia="Times New Roman" w:hAnsi="Times New Roman" w:cs="Times New Roman"/>
          <w:sz w:val="24"/>
          <w:szCs w:val="24"/>
        </w:rPr>
      </w:pPr>
      <w:r w:rsidRPr="003317DD">
        <w:rPr>
          <w:rFonts w:ascii="Times New Roman" w:eastAsia="Times New Roman" w:hAnsi="Times New Roman" w:cs="Times New Roman"/>
          <w:sz w:val="24"/>
          <w:szCs w:val="24"/>
        </w:rPr>
        <w:t xml:space="preserve">Please include the broader impacts resulting from the proposed activities, </w:t>
      </w:r>
      <w:proofErr w:type="spellStart"/>
      <w:r w:rsidRPr="003317DD">
        <w:rPr>
          <w:rFonts w:ascii="Times New Roman" w:eastAsia="Times New Roman" w:hAnsi="Times New Roman" w:cs="Times New Roman"/>
          <w:sz w:val="24"/>
          <w:szCs w:val="24"/>
        </w:rPr>
        <w:t>e.g</w:t>
      </w:r>
      <w:proofErr w:type="spellEnd"/>
      <w:r w:rsidRPr="003317DD">
        <w:rPr>
          <w:rFonts w:ascii="Times New Roman" w:eastAsia="Times New Roman" w:hAnsi="Times New Roman" w:cs="Times New Roman"/>
          <w:sz w:val="24"/>
          <w:szCs w:val="24"/>
        </w:rPr>
        <w:t xml:space="preserve">, how the project will integrate research and education by advancing discovery and understanding; how will the project promote teaching, training, and learning; how the project will enhance the infrastructure </w:t>
      </w:r>
      <w:r w:rsidRPr="003317DD">
        <w:rPr>
          <w:rFonts w:ascii="Times New Roman" w:eastAsia="Times New Roman" w:hAnsi="Times New Roman" w:cs="Times New Roman"/>
          <w:sz w:val="24"/>
          <w:szCs w:val="24"/>
        </w:rPr>
        <w:lastRenderedPageBreak/>
        <w:t>for research and/or education, such as facilities, instrumentation, networks, and partnerships; and potential benefits of the proposed activity to society at large.</w:t>
      </w:r>
    </w:p>
    <w:p w14:paraId="04D552E1" w14:textId="77777777" w:rsidR="00F24AAB" w:rsidRDefault="00F24AAB" w:rsidP="00BB050C">
      <w:pPr>
        <w:rPr>
          <w:rFonts w:ascii="Times New Roman" w:eastAsia="Times New Roman" w:hAnsi="Times New Roman" w:cs="Times New Roman"/>
          <w:b/>
          <w:bCs/>
          <w:sz w:val="24"/>
          <w:szCs w:val="24"/>
        </w:rPr>
      </w:pPr>
    </w:p>
    <w:p w14:paraId="06D92795" w14:textId="77777777" w:rsidR="002E4BD7" w:rsidRPr="002E4BD7" w:rsidRDefault="00BB050C" w:rsidP="00BB050C">
      <w:pPr>
        <w:rPr>
          <w:rFonts w:ascii="Times New Roman" w:eastAsia="Times New Roman" w:hAnsi="Times New Roman" w:cs="Times New Roman"/>
          <w:b/>
          <w:bCs/>
          <w:sz w:val="24"/>
          <w:szCs w:val="24"/>
        </w:rPr>
      </w:pPr>
      <w:r w:rsidRPr="002E4BD7">
        <w:rPr>
          <w:rFonts w:ascii="Times New Roman" w:eastAsia="Times New Roman" w:hAnsi="Times New Roman" w:cs="Times New Roman"/>
          <w:b/>
          <w:bCs/>
          <w:sz w:val="24"/>
          <w:szCs w:val="24"/>
        </w:rPr>
        <w:t>Equipment</w:t>
      </w:r>
      <w:r w:rsidR="002E4BD7" w:rsidRPr="002E4BD7">
        <w:rPr>
          <w:rFonts w:ascii="Times New Roman" w:eastAsia="Times New Roman" w:hAnsi="Times New Roman" w:cs="Times New Roman"/>
          <w:b/>
          <w:bCs/>
          <w:sz w:val="24"/>
          <w:szCs w:val="24"/>
        </w:rPr>
        <w:t xml:space="preserve"> &amp; Materials</w:t>
      </w:r>
    </w:p>
    <w:p w14:paraId="53D02830" w14:textId="77777777" w:rsidR="00BB050C" w:rsidRPr="002E4BD7" w:rsidRDefault="00BB050C" w:rsidP="002E4BD7">
      <w:pPr>
        <w:pStyle w:val="ListParagraph"/>
        <w:numPr>
          <w:ilvl w:val="0"/>
          <w:numId w:val="14"/>
        </w:numPr>
        <w:rPr>
          <w:rFonts w:ascii="Times New Roman" w:eastAsia="Times New Roman" w:hAnsi="Times New Roman" w:cs="Times New Roman"/>
          <w:sz w:val="24"/>
          <w:szCs w:val="24"/>
        </w:rPr>
      </w:pPr>
      <w:r w:rsidRPr="002E4BD7">
        <w:rPr>
          <w:rFonts w:ascii="Times New Roman" w:eastAsia="Times New Roman" w:hAnsi="Times New Roman" w:cs="Times New Roman"/>
          <w:sz w:val="24"/>
          <w:szCs w:val="24"/>
        </w:rPr>
        <w:t>Itemize any equipment needed specifically for the project</w:t>
      </w:r>
    </w:p>
    <w:p w14:paraId="73A2A7F4" w14:textId="77777777" w:rsidR="00BB050C" w:rsidRPr="002E4BD7" w:rsidRDefault="00BB050C" w:rsidP="002E4BD7">
      <w:pPr>
        <w:pStyle w:val="ListParagraph"/>
        <w:numPr>
          <w:ilvl w:val="0"/>
          <w:numId w:val="14"/>
        </w:numPr>
        <w:rPr>
          <w:rFonts w:ascii="Times New Roman" w:eastAsia="Times New Roman" w:hAnsi="Times New Roman" w:cs="Times New Roman"/>
          <w:sz w:val="24"/>
          <w:szCs w:val="24"/>
        </w:rPr>
      </w:pPr>
      <w:r w:rsidRPr="002E4BD7">
        <w:rPr>
          <w:rFonts w:ascii="Times New Roman" w:eastAsia="Times New Roman" w:hAnsi="Times New Roman" w:cs="Times New Roman"/>
          <w:sz w:val="24"/>
          <w:szCs w:val="24"/>
        </w:rPr>
        <w:t>Materials and Supplies: Itemize materials and supplies for project by major category, e.g., chemicals, glassware, electrical components, etc.</w:t>
      </w:r>
    </w:p>
    <w:p w14:paraId="421238C5" w14:textId="77777777" w:rsidR="00F24AAB" w:rsidRPr="005070B2" w:rsidRDefault="00BB050C" w:rsidP="005070B2">
      <w:pPr>
        <w:pStyle w:val="ListParagraph"/>
        <w:numPr>
          <w:ilvl w:val="0"/>
          <w:numId w:val="14"/>
        </w:numPr>
        <w:rPr>
          <w:rFonts w:ascii="Times New Roman" w:eastAsia="Times New Roman" w:hAnsi="Times New Roman" w:cs="Times New Roman"/>
          <w:sz w:val="24"/>
          <w:szCs w:val="24"/>
        </w:rPr>
      </w:pPr>
      <w:r w:rsidRPr="002E4BD7">
        <w:rPr>
          <w:rFonts w:ascii="Times New Roman" w:eastAsia="Times New Roman" w:hAnsi="Times New Roman" w:cs="Times New Roman"/>
          <w:sz w:val="24"/>
          <w:szCs w:val="24"/>
        </w:rPr>
        <w:t>Software and computers: Itemize any software and computers needed specifically for the project.</w:t>
      </w:r>
    </w:p>
    <w:p w14:paraId="5018C498" w14:textId="77777777" w:rsidR="005070B2" w:rsidRDefault="005070B2" w:rsidP="002E4BD7">
      <w:pPr>
        <w:rPr>
          <w:rFonts w:ascii="Times New Roman" w:eastAsia="Times New Roman" w:hAnsi="Times New Roman" w:cs="Times New Roman"/>
          <w:b/>
          <w:bCs/>
          <w:sz w:val="24"/>
          <w:szCs w:val="24"/>
        </w:rPr>
      </w:pPr>
    </w:p>
    <w:p w14:paraId="613ACBB1" w14:textId="77777777" w:rsidR="002E4BD7" w:rsidRPr="002E4BD7" w:rsidRDefault="002E4BD7" w:rsidP="002E4BD7">
      <w:pPr>
        <w:rPr>
          <w:rFonts w:ascii="Times New Roman" w:eastAsia="Times New Roman" w:hAnsi="Times New Roman" w:cs="Times New Roman"/>
          <w:b/>
          <w:bCs/>
          <w:sz w:val="24"/>
          <w:szCs w:val="24"/>
        </w:rPr>
      </w:pPr>
      <w:r w:rsidRPr="002E4BD7">
        <w:rPr>
          <w:rFonts w:ascii="Times New Roman" w:eastAsia="Times New Roman" w:hAnsi="Times New Roman" w:cs="Times New Roman"/>
          <w:b/>
          <w:bCs/>
          <w:sz w:val="24"/>
          <w:szCs w:val="24"/>
        </w:rPr>
        <w:t>Literature Cited</w:t>
      </w:r>
    </w:p>
    <w:p w14:paraId="27A5224A" w14:textId="77777777" w:rsidR="002E4BD7" w:rsidRPr="002E4BD7" w:rsidRDefault="002E4BD7" w:rsidP="002E4BD7">
      <w:pPr>
        <w:pStyle w:val="ListParagraph"/>
        <w:numPr>
          <w:ilvl w:val="0"/>
          <w:numId w:val="14"/>
        </w:numPr>
        <w:rPr>
          <w:rFonts w:ascii="Times New Roman" w:eastAsia="Times New Roman" w:hAnsi="Times New Roman" w:cs="Times New Roman"/>
          <w:sz w:val="24"/>
          <w:szCs w:val="24"/>
        </w:rPr>
      </w:pPr>
      <w:r w:rsidRPr="002E4BD7">
        <w:rPr>
          <w:rFonts w:ascii="Times New Roman" w:eastAsia="Times New Roman" w:hAnsi="Times New Roman" w:cs="Times New Roman"/>
          <w:sz w:val="24"/>
          <w:szCs w:val="24"/>
        </w:rPr>
        <w:t>Include a list of cited references. Limit this to a maximum of one (1) page.</w:t>
      </w:r>
      <w:r w:rsidRPr="002E4BD7">
        <w:rPr>
          <w:rFonts w:ascii="Times New Roman" w:eastAsia="Times New Roman" w:hAnsi="Times New Roman" w:cs="Times New Roman"/>
          <w:sz w:val="24"/>
          <w:szCs w:val="24"/>
        </w:rPr>
        <w:br/>
      </w:r>
    </w:p>
    <w:p w14:paraId="05213452" w14:textId="77777777" w:rsidR="00E97003" w:rsidRDefault="00E97003" w:rsidP="00E97003">
      <w:pPr>
        <w:rPr>
          <w:rFonts w:ascii="Times New Roman" w:eastAsia="Times New Roman" w:hAnsi="Times New Roman" w:cs="Times New Roman"/>
          <w:color w:val="FF0000"/>
          <w:sz w:val="24"/>
          <w:szCs w:val="24"/>
        </w:rPr>
      </w:pPr>
    </w:p>
    <w:p w14:paraId="65E0F38C" w14:textId="77777777" w:rsidR="00E97003" w:rsidRDefault="00E97003" w:rsidP="00E97003">
      <w:pPr>
        <w:rPr>
          <w:rFonts w:ascii="Times New Roman" w:eastAsia="Times New Roman" w:hAnsi="Times New Roman" w:cs="Times New Roman"/>
          <w:color w:val="FF0000"/>
          <w:sz w:val="24"/>
          <w:szCs w:val="24"/>
        </w:rPr>
      </w:pPr>
    </w:p>
    <w:p w14:paraId="01EC1FD3" w14:textId="77777777" w:rsidR="00E97003" w:rsidRDefault="00E97003" w:rsidP="00E97003">
      <w:pPr>
        <w:rPr>
          <w:rFonts w:ascii="Times New Roman" w:eastAsia="Times New Roman" w:hAnsi="Times New Roman" w:cs="Times New Roman"/>
          <w:color w:val="FF0000"/>
          <w:sz w:val="24"/>
          <w:szCs w:val="24"/>
        </w:rPr>
      </w:pPr>
    </w:p>
    <w:p w14:paraId="5A8D8C96" w14:textId="77777777" w:rsidR="00E97003" w:rsidRDefault="00E97003" w:rsidP="00E97003">
      <w:pPr>
        <w:rPr>
          <w:rFonts w:ascii="Times New Roman" w:eastAsia="Times New Roman" w:hAnsi="Times New Roman" w:cs="Times New Roman"/>
          <w:color w:val="FF0000"/>
          <w:sz w:val="24"/>
          <w:szCs w:val="24"/>
        </w:rPr>
      </w:pPr>
    </w:p>
    <w:p w14:paraId="03573369" w14:textId="77777777" w:rsidR="00E97003" w:rsidRDefault="00E97003" w:rsidP="00E97003">
      <w:pPr>
        <w:rPr>
          <w:rFonts w:ascii="Times New Roman" w:eastAsia="Times New Roman" w:hAnsi="Times New Roman" w:cs="Times New Roman"/>
          <w:color w:val="FF0000"/>
          <w:sz w:val="24"/>
          <w:szCs w:val="24"/>
        </w:rPr>
      </w:pPr>
    </w:p>
    <w:p w14:paraId="435BF040" w14:textId="77777777" w:rsidR="00E97003" w:rsidRDefault="00E97003" w:rsidP="00E97003">
      <w:pPr>
        <w:rPr>
          <w:rFonts w:ascii="Times New Roman" w:eastAsia="Times New Roman" w:hAnsi="Times New Roman" w:cs="Times New Roman"/>
          <w:color w:val="FF0000"/>
          <w:sz w:val="24"/>
          <w:szCs w:val="24"/>
        </w:rPr>
      </w:pPr>
    </w:p>
    <w:p w14:paraId="391CAE6D" w14:textId="77777777" w:rsidR="00E97003" w:rsidRDefault="00E97003" w:rsidP="00E97003">
      <w:pPr>
        <w:rPr>
          <w:rFonts w:ascii="Times New Roman" w:eastAsia="Times New Roman" w:hAnsi="Times New Roman" w:cs="Times New Roman"/>
          <w:color w:val="FF0000"/>
          <w:sz w:val="24"/>
          <w:szCs w:val="24"/>
        </w:rPr>
      </w:pPr>
    </w:p>
    <w:p w14:paraId="1C5C6A03" w14:textId="77777777" w:rsidR="00E97003" w:rsidRDefault="00E97003" w:rsidP="00E97003">
      <w:pPr>
        <w:rPr>
          <w:rFonts w:ascii="Times New Roman" w:eastAsia="Times New Roman" w:hAnsi="Times New Roman" w:cs="Times New Roman"/>
          <w:color w:val="FF0000"/>
          <w:sz w:val="24"/>
          <w:szCs w:val="24"/>
        </w:rPr>
      </w:pPr>
    </w:p>
    <w:p w14:paraId="205BA379" w14:textId="77777777" w:rsidR="00E97003" w:rsidRDefault="00E97003" w:rsidP="00E97003">
      <w:pPr>
        <w:rPr>
          <w:rFonts w:ascii="Times New Roman" w:eastAsia="Times New Roman" w:hAnsi="Times New Roman" w:cs="Times New Roman"/>
          <w:color w:val="FF0000"/>
          <w:sz w:val="24"/>
          <w:szCs w:val="24"/>
        </w:rPr>
      </w:pPr>
    </w:p>
    <w:p w14:paraId="769B1D24" w14:textId="77777777" w:rsidR="00E97003" w:rsidRDefault="00E97003" w:rsidP="00E97003">
      <w:pPr>
        <w:rPr>
          <w:rFonts w:ascii="Times New Roman" w:eastAsia="Times New Roman" w:hAnsi="Times New Roman" w:cs="Times New Roman"/>
          <w:color w:val="FF0000"/>
          <w:sz w:val="24"/>
          <w:szCs w:val="24"/>
        </w:rPr>
      </w:pPr>
    </w:p>
    <w:p w14:paraId="37B9D328" w14:textId="77777777" w:rsidR="00FB2F0C" w:rsidRDefault="00FB2F0C" w:rsidP="00E97003">
      <w:pPr>
        <w:rPr>
          <w:rFonts w:ascii="Times New Roman" w:eastAsia="Times New Roman" w:hAnsi="Times New Roman" w:cs="Times New Roman"/>
          <w:color w:val="FF0000"/>
          <w:sz w:val="24"/>
          <w:szCs w:val="24"/>
        </w:rPr>
      </w:pPr>
    </w:p>
    <w:p w14:paraId="6EE680B7" w14:textId="77777777" w:rsidR="00FB2F0C" w:rsidRDefault="00FB2F0C" w:rsidP="00E97003">
      <w:pPr>
        <w:rPr>
          <w:rFonts w:ascii="Times New Roman" w:eastAsia="Times New Roman" w:hAnsi="Times New Roman" w:cs="Times New Roman"/>
          <w:color w:val="FF0000"/>
          <w:sz w:val="24"/>
          <w:szCs w:val="24"/>
        </w:rPr>
      </w:pPr>
    </w:p>
    <w:p w14:paraId="1BE4EEDC" w14:textId="77777777" w:rsidR="00E97003" w:rsidRDefault="00E97003" w:rsidP="00E97003">
      <w:pPr>
        <w:rPr>
          <w:rFonts w:ascii="Times New Roman" w:eastAsia="Times New Roman" w:hAnsi="Times New Roman" w:cs="Times New Roman"/>
          <w:color w:val="FF0000"/>
          <w:sz w:val="24"/>
          <w:szCs w:val="24"/>
        </w:rPr>
      </w:pPr>
    </w:p>
    <w:p w14:paraId="38AC237F" w14:textId="77777777" w:rsidR="00E97003" w:rsidRPr="00C275C3" w:rsidRDefault="00E97003" w:rsidP="00E97003">
      <w:pPr>
        <w:rPr>
          <w:rFonts w:ascii="Times New Roman" w:eastAsia="Times New Roman" w:hAnsi="Times New Roman" w:cs="Times New Roman"/>
          <w:b/>
          <w:bCs/>
          <w:sz w:val="28"/>
          <w:szCs w:val="28"/>
        </w:rPr>
      </w:pPr>
      <w:r w:rsidRPr="00E97003">
        <w:rPr>
          <w:rFonts w:ascii="Times New Roman" w:eastAsia="Times New Roman" w:hAnsi="Times New Roman" w:cs="Times New Roman"/>
          <w:b/>
          <w:bCs/>
          <w:sz w:val="28"/>
          <w:szCs w:val="28"/>
        </w:rPr>
        <w:lastRenderedPageBreak/>
        <w:t xml:space="preserve">REFERENCES </w:t>
      </w:r>
    </w:p>
    <w:p w14:paraId="3EDA941B" w14:textId="77777777" w:rsidR="00E97003" w:rsidRPr="00002E81" w:rsidRDefault="00E97003" w:rsidP="00E97003">
      <w:pPr>
        <w:autoSpaceDE w:val="0"/>
        <w:autoSpaceDN w:val="0"/>
        <w:adjustRightInd w:val="0"/>
        <w:spacing w:after="0" w:line="240" w:lineRule="auto"/>
        <w:rPr>
          <w:rFonts w:cstheme="minorHAnsi"/>
          <w:i/>
          <w:iCs/>
          <w:sz w:val="24"/>
          <w:szCs w:val="24"/>
        </w:rPr>
      </w:pPr>
      <w:r w:rsidRPr="00002E81">
        <w:rPr>
          <w:rFonts w:cstheme="minorHAnsi"/>
          <w:sz w:val="24"/>
          <w:szCs w:val="24"/>
        </w:rPr>
        <w:t xml:space="preserve">1. </w:t>
      </w:r>
      <w:proofErr w:type="spellStart"/>
      <w:r w:rsidRPr="00002E81">
        <w:rPr>
          <w:rFonts w:cstheme="minorHAnsi"/>
          <w:b/>
          <w:bCs/>
          <w:sz w:val="24"/>
          <w:szCs w:val="24"/>
        </w:rPr>
        <w:t>DeVaull</w:t>
      </w:r>
      <w:proofErr w:type="spellEnd"/>
      <w:r w:rsidRPr="00002E81">
        <w:rPr>
          <w:rFonts w:cstheme="minorHAnsi"/>
          <w:b/>
          <w:bCs/>
          <w:sz w:val="24"/>
          <w:szCs w:val="24"/>
        </w:rPr>
        <w:t xml:space="preserve"> GE, Dunn WE, </w:t>
      </w:r>
      <w:proofErr w:type="spellStart"/>
      <w:r w:rsidRPr="00002E81">
        <w:rPr>
          <w:rFonts w:cstheme="minorHAnsi"/>
          <w:b/>
          <w:bCs/>
          <w:sz w:val="24"/>
          <w:szCs w:val="24"/>
        </w:rPr>
        <w:t>Liljegren</w:t>
      </w:r>
      <w:proofErr w:type="spellEnd"/>
      <w:r w:rsidRPr="00002E81">
        <w:rPr>
          <w:rFonts w:cstheme="minorHAnsi"/>
          <w:b/>
          <w:bCs/>
          <w:sz w:val="24"/>
          <w:szCs w:val="24"/>
        </w:rPr>
        <w:t xml:space="preserve"> JC, </w:t>
      </w:r>
      <w:proofErr w:type="spellStart"/>
      <w:r w:rsidRPr="00002E81">
        <w:rPr>
          <w:rFonts w:cstheme="minorHAnsi"/>
          <w:b/>
          <w:bCs/>
          <w:sz w:val="24"/>
          <w:szCs w:val="24"/>
        </w:rPr>
        <w:t>Policastro</w:t>
      </w:r>
      <w:proofErr w:type="spellEnd"/>
      <w:r w:rsidRPr="00002E81">
        <w:rPr>
          <w:rFonts w:cstheme="minorHAnsi"/>
          <w:b/>
          <w:bCs/>
          <w:sz w:val="24"/>
          <w:szCs w:val="24"/>
        </w:rPr>
        <w:t xml:space="preserve"> AJ. </w:t>
      </w:r>
      <w:r w:rsidRPr="00002E81">
        <w:rPr>
          <w:rFonts w:cstheme="minorHAnsi"/>
          <w:i/>
          <w:iCs/>
          <w:sz w:val="24"/>
          <w:szCs w:val="24"/>
        </w:rPr>
        <w:t>Field Measurement and Model</w:t>
      </w:r>
    </w:p>
    <w:p w14:paraId="6270A8E6" w14:textId="77777777" w:rsidR="00E97003" w:rsidRPr="00002E81" w:rsidRDefault="00E97003" w:rsidP="00E97003">
      <w:pPr>
        <w:autoSpaceDE w:val="0"/>
        <w:autoSpaceDN w:val="0"/>
        <w:adjustRightInd w:val="0"/>
        <w:spacing w:after="0" w:line="240" w:lineRule="auto"/>
        <w:rPr>
          <w:rFonts w:cstheme="minorHAnsi"/>
          <w:i/>
          <w:iCs/>
          <w:sz w:val="24"/>
          <w:szCs w:val="24"/>
        </w:rPr>
      </w:pPr>
      <w:r w:rsidRPr="00002E81">
        <w:rPr>
          <w:rFonts w:cstheme="minorHAnsi"/>
          <w:i/>
          <w:iCs/>
          <w:sz w:val="24"/>
          <w:szCs w:val="24"/>
        </w:rPr>
        <w:t>Evaluation Program for Assessment of the Environmental Effects of Military Smokes: Analysis</w:t>
      </w:r>
    </w:p>
    <w:p w14:paraId="170C5846" w14:textId="77777777" w:rsidR="00E97003" w:rsidRPr="00002E81" w:rsidRDefault="00E97003" w:rsidP="00E97003">
      <w:pPr>
        <w:autoSpaceDE w:val="0"/>
        <w:autoSpaceDN w:val="0"/>
        <w:adjustRightInd w:val="0"/>
        <w:spacing w:after="0" w:line="240" w:lineRule="auto"/>
        <w:rPr>
          <w:rFonts w:cstheme="minorHAnsi"/>
          <w:i/>
          <w:iCs/>
          <w:sz w:val="24"/>
          <w:szCs w:val="24"/>
        </w:rPr>
      </w:pPr>
      <w:r w:rsidRPr="00002E81">
        <w:rPr>
          <w:rFonts w:cstheme="minorHAnsi"/>
          <w:i/>
          <w:iCs/>
          <w:sz w:val="24"/>
          <w:szCs w:val="24"/>
        </w:rPr>
        <w:t>Methods and Results of Hexachloroethane Smoke Dispersion Experiments Conducted as Part of</w:t>
      </w:r>
    </w:p>
    <w:p w14:paraId="4FA32B4D"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i/>
          <w:iCs/>
          <w:sz w:val="24"/>
          <w:szCs w:val="24"/>
        </w:rPr>
        <w:t xml:space="preserve">Atterbury-87 Field Studies. </w:t>
      </w:r>
      <w:r w:rsidRPr="00002E81">
        <w:rPr>
          <w:rFonts w:cstheme="minorHAnsi"/>
          <w:sz w:val="24"/>
          <w:szCs w:val="24"/>
        </w:rPr>
        <w:t xml:space="preserve">Frederick, </w:t>
      </w:r>
      <w:proofErr w:type="gramStart"/>
      <w:r w:rsidRPr="00002E81">
        <w:rPr>
          <w:rFonts w:cstheme="minorHAnsi"/>
          <w:sz w:val="24"/>
          <w:szCs w:val="24"/>
        </w:rPr>
        <w:t>MD :</w:t>
      </w:r>
      <w:proofErr w:type="gramEnd"/>
      <w:r w:rsidRPr="00002E81">
        <w:rPr>
          <w:rFonts w:cstheme="minorHAnsi"/>
          <w:sz w:val="24"/>
          <w:szCs w:val="24"/>
        </w:rPr>
        <w:t xml:space="preserve"> US Army Medical Research and Development</w:t>
      </w:r>
    </w:p>
    <w:p w14:paraId="41C119D1"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sz w:val="24"/>
          <w:szCs w:val="24"/>
        </w:rPr>
        <w:t>Command, 1989. AD-A216048.</w:t>
      </w:r>
      <w:r w:rsidR="005070B2">
        <w:rPr>
          <w:rFonts w:cstheme="minorHAnsi"/>
          <w:sz w:val="24"/>
          <w:szCs w:val="24"/>
        </w:rPr>
        <w:br/>
      </w:r>
    </w:p>
    <w:p w14:paraId="28082F88" w14:textId="77777777" w:rsidR="00E97003" w:rsidRPr="00002E81" w:rsidRDefault="00E97003" w:rsidP="00E97003">
      <w:pPr>
        <w:autoSpaceDE w:val="0"/>
        <w:autoSpaceDN w:val="0"/>
        <w:adjustRightInd w:val="0"/>
        <w:spacing w:after="0" w:line="240" w:lineRule="auto"/>
        <w:rPr>
          <w:rFonts w:cstheme="minorHAnsi"/>
          <w:i/>
          <w:iCs/>
          <w:sz w:val="24"/>
          <w:szCs w:val="24"/>
        </w:rPr>
      </w:pPr>
      <w:r w:rsidRPr="00002E81">
        <w:rPr>
          <w:rFonts w:cstheme="minorHAnsi"/>
          <w:sz w:val="24"/>
          <w:szCs w:val="24"/>
        </w:rPr>
        <w:t xml:space="preserve">2. </w:t>
      </w:r>
      <w:proofErr w:type="spellStart"/>
      <w:r w:rsidRPr="00002E81">
        <w:rPr>
          <w:rFonts w:cstheme="minorHAnsi"/>
          <w:b/>
          <w:bCs/>
          <w:sz w:val="24"/>
          <w:szCs w:val="24"/>
        </w:rPr>
        <w:t>Cichowicz</w:t>
      </w:r>
      <w:proofErr w:type="spellEnd"/>
      <w:r w:rsidRPr="00002E81">
        <w:rPr>
          <w:rFonts w:cstheme="minorHAnsi"/>
          <w:b/>
          <w:bCs/>
          <w:sz w:val="24"/>
          <w:szCs w:val="24"/>
        </w:rPr>
        <w:t xml:space="preserve">, J.J. </w:t>
      </w:r>
      <w:r w:rsidRPr="00002E81">
        <w:rPr>
          <w:rFonts w:cstheme="minorHAnsi"/>
          <w:i/>
          <w:iCs/>
          <w:sz w:val="24"/>
          <w:szCs w:val="24"/>
        </w:rPr>
        <w:t>Environmental Assessment. Programmatic Life Cycle Environmental</w:t>
      </w:r>
    </w:p>
    <w:p w14:paraId="5D144E9E"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i/>
          <w:iCs/>
          <w:sz w:val="24"/>
          <w:szCs w:val="24"/>
        </w:rPr>
        <w:t>Assessment for Smoke/Obscurants. HC Smoke, Vol. 4</w:t>
      </w:r>
      <w:proofErr w:type="gramStart"/>
      <w:r w:rsidRPr="00002E81">
        <w:rPr>
          <w:rFonts w:cstheme="minorHAnsi"/>
          <w:i/>
          <w:iCs/>
          <w:sz w:val="24"/>
          <w:szCs w:val="24"/>
        </w:rPr>
        <w:t>. .</w:t>
      </w:r>
      <w:proofErr w:type="gramEnd"/>
      <w:r w:rsidRPr="00002E81">
        <w:rPr>
          <w:rFonts w:cstheme="minorHAnsi"/>
          <w:i/>
          <w:iCs/>
          <w:sz w:val="24"/>
          <w:szCs w:val="24"/>
        </w:rPr>
        <w:t xml:space="preserve"> </w:t>
      </w:r>
      <w:r w:rsidRPr="00002E81">
        <w:rPr>
          <w:rFonts w:cstheme="minorHAnsi"/>
          <w:sz w:val="24"/>
          <w:szCs w:val="24"/>
        </w:rPr>
        <w:t xml:space="preserve">Edgewood, </w:t>
      </w:r>
      <w:proofErr w:type="gramStart"/>
      <w:r w:rsidRPr="00002E81">
        <w:rPr>
          <w:rFonts w:cstheme="minorHAnsi"/>
          <w:sz w:val="24"/>
          <w:szCs w:val="24"/>
        </w:rPr>
        <w:t>MD :</w:t>
      </w:r>
      <w:proofErr w:type="gramEnd"/>
      <w:r w:rsidRPr="00002E81">
        <w:rPr>
          <w:rFonts w:cstheme="minorHAnsi"/>
          <w:sz w:val="24"/>
          <w:szCs w:val="24"/>
        </w:rPr>
        <w:t xml:space="preserve"> Chemical Research and</w:t>
      </w:r>
    </w:p>
    <w:p w14:paraId="6F18F7E9"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sz w:val="24"/>
          <w:szCs w:val="24"/>
        </w:rPr>
        <w:t>Development Center, U.S. Army Armament, Munitions and Chemical Command, U.S. Army</w:t>
      </w:r>
    </w:p>
    <w:p w14:paraId="2BEB90CB"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sz w:val="24"/>
          <w:szCs w:val="24"/>
        </w:rPr>
        <w:t>Aberdeen Proving Ground, 1983. ARCSL-EA-83007.</w:t>
      </w:r>
      <w:r w:rsidR="005070B2">
        <w:rPr>
          <w:rFonts w:cstheme="minorHAnsi"/>
          <w:sz w:val="24"/>
          <w:szCs w:val="24"/>
        </w:rPr>
        <w:br/>
      </w:r>
    </w:p>
    <w:p w14:paraId="071E8C00" w14:textId="77777777" w:rsidR="00E97003" w:rsidRPr="00002E81" w:rsidRDefault="00E97003" w:rsidP="00E97003">
      <w:pPr>
        <w:autoSpaceDE w:val="0"/>
        <w:autoSpaceDN w:val="0"/>
        <w:adjustRightInd w:val="0"/>
        <w:spacing w:after="0" w:line="240" w:lineRule="auto"/>
        <w:rPr>
          <w:rFonts w:cstheme="minorHAnsi"/>
          <w:i/>
          <w:iCs/>
          <w:sz w:val="24"/>
          <w:szCs w:val="24"/>
        </w:rPr>
      </w:pPr>
      <w:r w:rsidRPr="00002E81">
        <w:rPr>
          <w:rFonts w:cstheme="minorHAnsi"/>
          <w:sz w:val="24"/>
          <w:szCs w:val="24"/>
        </w:rPr>
        <w:t xml:space="preserve">3. </w:t>
      </w:r>
      <w:r w:rsidRPr="00002E81">
        <w:rPr>
          <w:rFonts w:cstheme="minorHAnsi"/>
          <w:b/>
          <w:bCs/>
          <w:sz w:val="24"/>
          <w:szCs w:val="24"/>
        </w:rPr>
        <w:t xml:space="preserve">Agency for Toxic Substances and Disease Registry. </w:t>
      </w:r>
      <w:r w:rsidRPr="00002E81">
        <w:rPr>
          <w:rFonts w:cstheme="minorHAnsi"/>
          <w:i/>
          <w:iCs/>
          <w:sz w:val="24"/>
          <w:szCs w:val="24"/>
        </w:rPr>
        <w:t>Toxicological Profile for</w:t>
      </w:r>
    </w:p>
    <w:p w14:paraId="39ED7DB8"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i/>
          <w:iCs/>
          <w:sz w:val="24"/>
          <w:szCs w:val="24"/>
        </w:rPr>
        <w:t xml:space="preserve">Hexachloroethane. </w:t>
      </w:r>
      <w:r w:rsidRPr="00002E81">
        <w:rPr>
          <w:rFonts w:cstheme="minorHAnsi"/>
          <w:sz w:val="24"/>
          <w:szCs w:val="24"/>
        </w:rPr>
        <w:t xml:space="preserve">Atlanta, </w:t>
      </w:r>
      <w:proofErr w:type="gramStart"/>
      <w:r w:rsidRPr="00002E81">
        <w:rPr>
          <w:rFonts w:cstheme="minorHAnsi"/>
          <w:sz w:val="24"/>
          <w:szCs w:val="24"/>
        </w:rPr>
        <w:t>GA :</w:t>
      </w:r>
      <w:proofErr w:type="gramEnd"/>
      <w:r w:rsidRPr="00002E81">
        <w:rPr>
          <w:rFonts w:cstheme="minorHAnsi"/>
          <w:sz w:val="24"/>
          <w:szCs w:val="24"/>
        </w:rPr>
        <w:t xml:space="preserve"> </w:t>
      </w:r>
      <w:proofErr w:type="spellStart"/>
      <w:r w:rsidRPr="00002E81">
        <w:rPr>
          <w:rFonts w:cstheme="minorHAnsi"/>
          <w:sz w:val="24"/>
          <w:szCs w:val="24"/>
        </w:rPr>
        <w:t>vailable</w:t>
      </w:r>
      <w:proofErr w:type="spellEnd"/>
      <w:r w:rsidRPr="00002E81">
        <w:rPr>
          <w:rFonts w:cstheme="minorHAnsi"/>
          <w:sz w:val="24"/>
          <w:szCs w:val="24"/>
        </w:rPr>
        <w:t>: http://www.atsdr.cdc.g</w:t>
      </w:r>
      <w:r>
        <w:rPr>
          <w:rFonts w:cstheme="minorHAnsi"/>
          <w:sz w:val="24"/>
          <w:szCs w:val="24"/>
        </w:rPr>
        <w:t xml:space="preserve">ov/toxprofiles/tp97.html, 1997. </w:t>
      </w:r>
      <w:r w:rsidRPr="00002E81">
        <w:rPr>
          <w:rFonts w:cstheme="minorHAnsi"/>
          <w:sz w:val="24"/>
          <w:szCs w:val="24"/>
        </w:rPr>
        <w:t>ATSDR 1997.</w:t>
      </w:r>
      <w:r w:rsidR="005070B2">
        <w:rPr>
          <w:rFonts w:cstheme="minorHAnsi"/>
          <w:sz w:val="24"/>
          <w:szCs w:val="24"/>
        </w:rPr>
        <w:br/>
      </w:r>
    </w:p>
    <w:p w14:paraId="66FCCBA4"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sz w:val="24"/>
          <w:szCs w:val="24"/>
        </w:rPr>
        <w:t xml:space="preserve">4. </w:t>
      </w:r>
      <w:r w:rsidRPr="00002E81">
        <w:rPr>
          <w:rFonts w:cstheme="minorHAnsi"/>
          <w:b/>
          <w:bCs/>
          <w:sz w:val="24"/>
          <w:szCs w:val="24"/>
        </w:rPr>
        <w:t xml:space="preserve">Holmes, P.S. </w:t>
      </w:r>
      <w:r w:rsidRPr="00002E81">
        <w:rPr>
          <w:rFonts w:cstheme="minorHAnsi"/>
          <w:i/>
          <w:iCs/>
          <w:sz w:val="24"/>
          <w:szCs w:val="24"/>
        </w:rPr>
        <w:t xml:space="preserve">Pneumomediastinum associated with inhalation of white smoke. </w:t>
      </w:r>
      <w:proofErr w:type="spellStart"/>
      <w:proofErr w:type="gramStart"/>
      <w:r w:rsidRPr="00002E81">
        <w:rPr>
          <w:rFonts w:cstheme="minorHAnsi"/>
          <w:sz w:val="24"/>
          <w:szCs w:val="24"/>
        </w:rPr>
        <w:t>s.l.</w:t>
      </w:r>
      <w:proofErr w:type="spellEnd"/>
      <w:r w:rsidRPr="00002E81">
        <w:rPr>
          <w:rFonts w:cstheme="minorHAnsi"/>
          <w:sz w:val="24"/>
          <w:szCs w:val="24"/>
        </w:rPr>
        <w:t xml:space="preserve"> :</w:t>
      </w:r>
      <w:proofErr w:type="gramEnd"/>
      <w:r w:rsidRPr="00002E81">
        <w:rPr>
          <w:rFonts w:cstheme="minorHAnsi"/>
          <w:sz w:val="24"/>
          <w:szCs w:val="24"/>
        </w:rPr>
        <w:t xml:space="preserve"> </w:t>
      </w:r>
      <w:proofErr w:type="spellStart"/>
      <w:r w:rsidRPr="00002E81">
        <w:rPr>
          <w:rFonts w:cstheme="minorHAnsi"/>
          <w:sz w:val="24"/>
          <w:szCs w:val="24"/>
        </w:rPr>
        <w:t>Milit</w:t>
      </w:r>
      <w:proofErr w:type="spellEnd"/>
      <w:r w:rsidRPr="00002E81">
        <w:rPr>
          <w:rFonts w:cstheme="minorHAnsi"/>
          <w:sz w:val="24"/>
          <w:szCs w:val="24"/>
        </w:rPr>
        <w:t xml:space="preserve"> Med.</w:t>
      </w:r>
    </w:p>
    <w:p w14:paraId="0B1D3D94" w14:textId="77777777" w:rsidR="00E97003" w:rsidRPr="00002E81" w:rsidRDefault="00E97003" w:rsidP="00E97003">
      <w:pPr>
        <w:autoSpaceDE w:val="0"/>
        <w:autoSpaceDN w:val="0"/>
        <w:adjustRightInd w:val="0"/>
        <w:spacing w:after="0" w:line="240" w:lineRule="auto"/>
        <w:rPr>
          <w:rFonts w:cstheme="minorHAnsi"/>
          <w:sz w:val="24"/>
          <w:szCs w:val="24"/>
        </w:rPr>
      </w:pPr>
      <w:proofErr w:type="gramStart"/>
      <w:r w:rsidRPr="00002E81">
        <w:rPr>
          <w:rFonts w:cstheme="minorHAnsi"/>
          <w:sz w:val="24"/>
          <w:szCs w:val="24"/>
        </w:rPr>
        <w:t>1999;164:751</w:t>
      </w:r>
      <w:proofErr w:type="gramEnd"/>
      <w:r w:rsidRPr="00002E81">
        <w:rPr>
          <w:rFonts w:cstheme="minorHAnsi"/>
          <w:sz w:val="24"/>
          <w:szCs w:val="24"/>
        </w:rPr>
        <w:t>–752.</w:t>
      </w:r>
      <w:r w:rsidR="005070B2">
        <w:rPr>
          <w:rFonts w:cstheme="minorHAnsi"/>
          <w:sz w:val="24"/>
          <w:szCs w:val="24"/>
        </w:rPr>
        <w:br/>
      </w:r>
    </w:p>
    <w:p w14:paraId="7BD018ED" w14:textId="77777777" w:rsidR="00E97003" w:rsidRPr="00002E81" w:rsidRDefault="00E97003" w:rsidP="00E97003">
      <w:pPr>
        <w:autoSpaceDE w:val="0"/>
        <w:autoSpaceDN w:val="0"/>
        <w:adjustRightInd w:val="0"/>
        <w:spacing w:after="0" w:line="240" w:lineRule="auto"/>
        <w:rPr>
          <w:rFonts w:cstheme="minorHAnsi"/>
          <w:i/>
          <w:iCs/>
          <w:sz w:val="24"/>
          <w:szCs w:val="24"/>
        </w:rPr>
      </w:pPr>
      <w:r w:rsidRPr="00002E81">
        <w:rPr>
          <w:rFonts w:cstheme="minorHAnsi"/>
          <w:sz w:val="24"/>
          <w:szCs w:val="24"/>
        </w:rPr>
        <w:t xml:space="preserve">5. </w:t>
      </w:r>
      <w:r w:rsidRPr="00002E81">
        <w:rPr>
          <w:rFonts w:cstheme="minorHAnsi"/>
          <w:b/>
          <w:bCs/>
          <w:sz w:val="24"/>
          <w:szCs w:val="24"/>
        </w:rPr>
        <w:t xml:space="preserve">Katz S, </w:t>
      </w:r>
      <w:proofErr w:type="spellStart"/>
      <w:r w:rsidRPr="00002E81">
        <w:rPr>
          <w:rFonts w:cstheme="minorHAnsi"/>
          <w:b/>
          <w:bCs/>
          <w:sz w:val="24"/>
          <w:szCs w:val="24"/>
        </w:rPr>
        <w:t>Snelson</w:t>
      </w:r>
      <w:proofErr w:type="spellEnd"/>
      <w:r w:rsidRPr="00002E81">
        <w:rPr>
          <w:rFonts w:cstheme="minorHAnsi"/>
          <w:b/>
          <w:bCs/>
          <w:sz w:val="24"/>
          <w:szCs w:val="24"/>
        </w:rPr>
        <w:t xml:space="preserve"> A, Farlow R, Welker R, Mainer S. </w:t>
      </w:r>
      <w:r w:rsidRPr="00002E81">
        <w:rPr>
          <w:rFonts w:cstheme="minorHAnsi"/>
          <w:i/>
          <w:iCs/>
          <w:sz w:val="24"/>
          <w:szCs w:val="24"/>
        </w:rPr>
        <w:t>Physical and Chemical</w:t>
      </w:r>
    </w:p>
    <w:p w14:paraId="795924D8"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i/>
          <w:iCs/>
          <w:sz w:val="24"/>
          <w:szCs w:val="24"/>
        </w:rPr>
        <w:t xml:space="preserve">Characterization of Fog Oil Smoke and Hexachloroethane Smoke. </w:t>
      </w:r>
      <w:r w:rsidRPr="00002E81">
        <w:rPr>
          <w:rFonts w:cstheme="minorHAnsi"/>
          <w:sz w:val="24"/>
          <w:szCs w:val="24"/>
        </w:rPr>
        <w:t xml:space="preserve">Chicago, </w:t>
      </w:r>
      <w:proofErr w:type="gramStart"/>
      <w:r w:rsidRPr="00002E81">
        <w:rPr>
          <w:rFonts w:cstheme="minorHAnsi"/>
          <w:sz w:val="24"/>
          <w:szCs w:val="24"/>
        </w:rPr>
        <w:t>IL :</w:t>
      </w:r>
      <w:proofErr w:type="gramEnd"/>
      <w:r w:rsidRPr="00002E81">
        <w:rPr>
          <w:rFonts w:cstheme="minorHAnsi"/>
          <w:sz w:val="24"/>
          <w:szCs w:val="24"/>
        </w:rPr>
        <w:t xml:space="preserve"> IIT Research</w:t>
      </w:r>
    </w:p>
    <w:p w14:paraId="6BE77045"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sz w:val="24"/>
          <w:szCs w:val="24"/>
        </w:rPr>
        <w:t>Institute, 1980. DAMD 17-78-C-8085, AD-A080 936.</w:t>
      </w:r>
      <w:r w:rsidR="005070B2">
        <w:rPr>
          <w:rFonts w:cstheme="minorHAnsi"/>
          <w:sz w:val="24"/>
          <w:szCs w:val="24"/>
        </w:rPr>
        <w:br/>
      </w:r>
    </w:p>
    <w:p w14:paraId="28CB065F"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sz w:val="24"/>
          <w:szCs w:val="24"/>
        </w:rPr>
        <w:t xml:space="preserve">6. </w:t>
      </w:r>
      <w:r w:rsidRPr="00002E81">
        <w:rPr>
          <w:rFonts w:cstheme="minorHAnsi"/>
          <w:b/>
          <w:bCs/>
          <w:sz w:val="24"/>
          <w:szCs w:val="24"/>
        </w:rPr>
        <w:t xml:space="preserve">H, </w:t>
      </w:r>
      <w:proofErr w:type="spellStart"/>
      <w:r w:rsidRPr="00002E81">
        <w:rPr>
          <w:rFonts w:cstheme="minorHAnsi"/>
          <w:b/>
          <w:bCs/>
          <w:sz w:val="24"/>
          <w:szCs w:val="24"/>
        </w:rPr>
        <w:t>Cullumbine</w:t>
      </w:r>
      <w:proofErr w:type="spellEnd"/>
      <w:r w:rsidRPr="00002E81">
        <w:rPr>
          <w:rFonts w:cstheme="minorHAnsi"/>
          <w:b/>
          <w:bCs/>
          <w:sz w:val="24"/>
          <w:szCs w:val="24"/>
        </w:rPr>
        <w:t xml:space="preserve">. </w:t>
      </w:r>
      <w:r w:rsidRPr="00002E81">
        <w:rPr>
          <w:rFonts w:cstheme="minorHAnsi"/>
          <w:i/>
          <w:iCs/>
          <w:sz w:val="24"/>
          <w:szCs w:val="24"/>
        </w:rPr>
        <w:t xml:space="preserve">The toxicity of screening smokes. </w:t>
      </w:r>
      <w:proofErr w:type="spellStart"/>
      <w:proofErr w:type="gramStart"/>
      <w:r w:rsidRPr="00002E81">
        <w:rPr>
          <w:rFonts w:cstheme="minorHAnsi"/>
          <w:sz w:val="24"/>
          <w:szCs w:val="24"/>
        </w:rPr>
        <w:t>s.l.</w:t>
      </w:r>
      <w:proofErr w:type="spellEnd"/>
      <w:r w:rsidRPr="00002E81">
        <w:rPr>
          <w:rFonts w:cstheme="minorHAnsi"/>
          <w:sz w:val="24"/>
          <w:szCs w:val="24"/>
        </w:rPr>
        <w:t xml:space="preserve"> :</w:t>
      </w:r>
      <w:proofErr w:type="gramEnd"/>
      <w:r w:rsidRPr="00002E81">
        <w:rPr>
          <w:rFonts w:cstheme="minorHAnsi"/>
          <w:sz w:val="24"/>
          <w:szCs w:val="24"/>
        </w:rPr>
        <w:t xml:space="preserve"> [PubMed] , J R Army Med Corps.</w:t>
      </w:r>
    </w:p>
    <w:p w14:paraId="0FC0355E" w14:textId="77777777" w:rsidR="00E97003" w:rsidRPr="00002E81" w:rsidRDefault="00E97003" w:rsidP="00E97003">
      <w:pPr>
        <w:autoSpaceDE w:val="0"/>
        <w:autoSpaceDN w:val="0"/>
        <w:adjustRightInd w:val="0"/>
        <w:spacing w:after="0" w:line="240" w:lineRule="auto"/>
        <w:rPr>
          <w:rFonts w:cstheme="minorHAnsi"/>
          <w:sz w:val="24"/>
          <w:szCs w:val="24"/>
        </w:rPr>
      </w:pPr>
      <w:proofErr w:type="gramStart"/>
      <w:r w:rsidRPr="00002E81">
        <w:rPr>
          <w:rFonts w:cstheme="minorHAnsi"/>
          <w:sz w:val="24"/>
          <w:szCs w:val="24"/>
        </w:rPr>
        <w:t>1957;103:119</w:t>
      </w:r>
      <w:proofErr w:type="gramEnd"/>
      <w:r w:rsidRPr="00002E81">
        <w:rPr>
          <w:rFonts w:cstheme="minorHAnsi"/>
          <w:sz w:val="24"/>
          <w:szCs w:val="24"/>
        </w:rPr>
        <w:t>–122.</w:t>
      </w:r>
      <w:r w:rsidR="005070B2">
        <w:rPr>
          <w:rFonts w:cstheme="minorHAnsi"/>
          <w:sz w:val="24"/>
          <w:szCs w:val="24"/>
        </w:rPr>
        <w:br/>
      </w:r>
    </w:p>
    <w:p w14:paraId="5BCC1C3B" w14:textId="77777777" w:rsidR="00E97003" w:rsidRPr="00002E81" w:rsidRDefault="00E97003" w:rsidP="00E97003">
      <w:pPr>
        <w:autoSpaceDE w:val="0"/>
        <w:autoSpaceDN w:val="0"/>
        <w:adjustRightInd w:val="0"/>
        <w:spacing w:after="0" w:line="240" w:lineRule="auto"/>
        <w:rPr>
          <w:rFonts w:cstheme="minorHAnsi"/>
          <w:b/>
          <w:bCs/>
          <w:sz w:val="24"/>
          <w:szCs w:val="24"/>
        </w:rPr>
      </w:pPr>
      <w:r w:rsidRPr="00002E81">
        <w:rPr>
          <w:rFonts w:cstheme="minorHAnsi"/>
          <w:sz w:val="24"/>
          <w:szCs w:val="24"/>
        </w:rPr>
        <w:t xml:space="preserve">7. </w:t>
      </w:r>
      <w:r w:rsidRPr="00002E81">
        <w:rPr>
          <w:rFonts w:cstheme="minorHAnsi"/>
          <w:b/>
          <w:bCs/>
          <w:sz w:val="24"/>
          <w:szCs w:val="24"/>
        </w:rPr>
        <w:t xml:space="preserve">Greenfield RA, Brown BR, Hutchins JB, </w:t>
      </w:r>
      <w:proofErr w:type="spellStart"/>
      <w:r w:rsidRPr="00002E81">
        <w:rPr>
          <w:rFonts w:cstheme="minorHAnsi"/>
          <w:b/>
          <w:bCs/>
          <w:sz w:val="24"/>
          <w:szCs w:val="24"/>
        </w:rPr>
        <w:t>Iandolo</w:t>
      </w:r>
      <w:proofErr w:type="spellEnd"/>
      <w:r w:rsidRPr="00002E81">
        <w:rPr>
          <w:rFonts w:cstheme="minorHAnsi"/>
          <w:b/>
          <w:bCs/>
          <w:sz w:val="24"/>
          <w:szCs w:val="24"/>
        </w:rPr>
        <w:t xml:space="preserve"> JJ, Jackson R, Slater LN, et al.</w:t>
      </w:r>
    </w:p>
    <w:p w14:paraId="4063EF68"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i/>
          <w:iCs/>
          <w:sz w:val="24"/>
          <w:szCs w:val="24"/>
        </w:rPr>
        <w:t>Microbiological, biological, and chemical weapons of warfare and terrorism</w:t>
      </w:r>
      <w:proofErr w:type="gramStart"/>
      <w:r w:rsidRPr="00002E81">
        <w:rPr>
          <w:rFonts w:cstheme="minorHAnsi"/>
          <w:i/>
          <w:iCs/>
          <w:sz w:val="24"/>
          <w:szCs w:val="24"/>
        </w:rPr>
        <w:t>. .</w:t>
      </w:r>
      <w:proofErr w:type="gramEnd"/>
      <w:r w:rsidRPr="00002E81">
        <w:rPr>
          <w:rFonts w:cstheme="minorHAnsi"/>
          <w:i/>
          <w:iCs/>
          <w:sz w:val="24"/>
          <w:szCs w:val="24"/>
        </w:rPr>
        <w:t xml:space="preserve"> </w:t>
      </w:r>
      <w:proofErr w:type="spellStart"/>
      <w:proofErr w:type="gramStart"/>
      <w:r w:rsidRPr="00002E81">
        <w:rPr>
          <w:rFonts w:cstheme="minorHAnsi"/>
          <w:sz w:val="24"/>
          <w:szCs w:val="24"/>
        </w:rPr>
        <w:t>s.l.</w:t>
      </w:r>
      <w:proofErr w:type="spellEnd"/>
      <w:r w:rsidRPr="00002E81">
        <w:rPr>
          <w:rFonts w:cstheme="minorHAnsi"/>
          <w:sz w:val="24"/>
          <w:szCs w:val="24"/>
        </w:rPr>
        <w:t xml:space="preserve"> :</w:t>
      </w:r>
      <w:proofErr w:type="gramEnd"/>
      <w:r w:rsidRPr="00002E81">
        <w:rPr>
          <w:rFonts w:cstheme="minorHAnsi"/>
          <w:sz w:val="24"/>
          <w:szCs w:val="24"/>
        </w:rPr>
        <w:t xml:space="preserve"> [PubMed],</w:t>
      </w:r>
    </w:p>
    <w:p w14:paraId="54E438CE" w14:textId="77777777" w:rsidR="00E97003" w:rsidRPr="00002E81" w:rsidRDefault="00E97003" w:rsidP="00E97003">
      <w:pPr>
        <w:autoSpaceDE w:val="0"/>
        <w:autoSpaceDN w:val="0"/>
        <w:adjustRightInd w:val="0"/>
        <w:spacing w:after="0" w:line="240" w:lineRule="auto"/>
        <w:rPr>
          <w:rFonts w:cstheme="minorHAnsi"/>
          <w:sz w:val="24"/>
          <w:szCs w:val="24"/>
        </w:rPr>
      </w:pPr>
      <w:r w:rsidRPr="00002E81">
        <w:rPr>
          <w:rFonts w:cstheme="minorHAnsi"/>
          <w:sz w:val="24"/>
          <w:szCs w:val="24"/>
        </w:rPr>
        <w:t xml:space="preserve">Am J Med Sci. </w:t>
      </w:r>
      <w:proofErr w:type="gramStart"/>
      <w:r w:rsidRPr="00002E81">
        <w:rPr>
          <w:rFonts w:cstheme="minorHAnsi"/>
          <w:sz w:val="24"/>
          <w:szCs w:val="24"/>
        </w:rPr>
        <w:t>2002;323:326</w:t>
      </w:r>
      <w:proofErr w:type="gramEnd"/>
      <w:r w:rsidRPr="00002E81">
        <w:rPr>
          <w:rFonts w:cstheme="minorHAnsi"/>
          <w:sz w:val="24"/>
          <w:szCs w:val="24"/>
        </w:rPr>
        <w:t>-340. .</w:t>
      </w:r>
      <w:r w:rsidR="005070B2">
        <w:rPr>
          <w:rFonts w:cstheme="minorHAnsi"/>
          <w:sz w:val="24"/>
          <w:szCs w:val="24"/>
        </w:rPr>
        <w:br/>
      </w:r>
    </w:p>
    <w:p w14:paraId="52641060" w14:textId="77777777" w:rsidR="00E97003" w:rsidRPr="00002E81" w:rsidRDefault="00E97003" w:rsidP="00E97003">
      <w:pPr>
        <w:autoSpaceDE w:val="0"/>
        <w:autoSpaceDN w:val="0"/>
        <w:adjustRightInd w:val="0"/>
        <w:spacing w:after="0" w:line="240" w:lineRule="auto"/>
        <w:rPr>
          <w:rFonts w:cstheme="minorHAnsi"/>
          <w:i/>
          <w:iCs/>
          <w:sz w:val="24"/>
          <w:szCs w:val="24"/>
        </w:rPr>
      </w:pPr>
      <w:r w:rsidRPr="00002E81">
        <w:rPr>
          <w:rFonts w:cstheme="minorHAnsi"/>
          <w:sz w:val="24"/>
          <w:szCs w:val="24"/>
        </w:rPr>
        <w:t xml:space="preserve">8. </w:t>
      </w:r>
      <w:proofErr w:type="spellStart"/>
      <w:r w:rsidRPr="00002E81">
        <w:rPr>
          <w:rFonts w:cstheme="minorHAnsi"/>
          <w:b/>
          <w:bCs/>
          <w:sz w:val="24"/>
          <w:szCs w:val="24"/>
        </w:rPr>
        <w:t>Hjortso</w:t>
      </w:r>
      <w:proofErr w:type="spellEnd"/>
      <w:r w:rsidRPr="00002E81">
        <w:rPr>
          <w:rFonts w:cstheme="minorHAnsi"/>
          <w:b/>
          <w:bCs/>
          <w:sz w:val="24"/>
          <w:szCs w:val="24"/>
        </w:rPr>
        <w:t xml:space="preserve"> E, </w:t>
      </w:r>
      <w:proofErr w:type="spellStart"/>
      <w:r w:rsidRPr="00002E81">
        <w:rPr>
          <w:rFonts w:cstheme="minorHAnsi"/>
          <w:b/>
          <w:bCs/>
          <w:sz w:val="24"/>
          <w:szCs w:val="24"/>
        </w:rPr>
        <w:t>Qvist</w:t>
      </w:r>
      <w:proofErr w:type="spellEnd"/>
      <w:r w:rsidRPr="00002E81">
        <w:rPr>
          <w:rFonts w:cstheme="minorHAnsi"/>
          <w:b/>
          <w:bCs/>
          <w:sz w:val="24"/>
          <w:szCs w:val="24"/>
        </w:rPr>
        <w:t xml:space="preserve"> J, Bud MI, Thomsen JL, Andersen JB, </w:t>
      </w:r>
      <w:proofErr w:type="spellStart"/>
      <w:r w:rsidRPr="00002E81">
        <w:rPr>
          <w:rFonts w:cstheme="minorHAnsi"/>
          <w:b/>
          <w:bCs/>
          <w:sz w:val="24"/>
          <w:szCs w:val="24"/>
        </w:rPr>
        <w:t>Wiberg</w:t>
      </w:r>
      <w:proofErr w:type="spellEnd"/>
      <w:r w:rsidRPr="00002E81">
        <w:rPr>
          <w:rFonts w:cstheme="minorHAnsi"/>
          <w:b/>
          <w:bCs/>
          <w:sz w:val="24"/>
          <w:szCs w:val="24"/>
        </w:rPr>
        <w:t xml:space="preserve">-Jorgensen F, et al. </w:t>
      </w:r>
      <w:r w:rsidRPr="00002E81">
        <w:rPr>
          <w:rFonts w:cstheme="minorHAnsi"/>
          <w:i/>
          <w:iCs/>
          <w:sz w:val="24"/>
          <w:szCs w:val="24"/>
        </w:rPr>
        <w:t>ARDS</w:t>
      </w:r>
    </w:p>
    <w:p w14:paraId="63D50F09" w14:textId="77777777" w:rsidR="00E97003" w:rsidRDefault="00E97003" w:rsidP="00E97003">
      <w:pPr>
        <w:autoSpaceDE w:val="0"/>
        <w:autoSpaceDN w:val="0"/>
        <w:adjustRightInd w:val="0"/>
        <w:spacing w:after="0" w:line="240" w:lineRule="auto"/>
        <w:rPr>
          <w:rFonts w:cstheme="minorHAnsi"/>
          <w:sz w:val="24"/>
          <w:szCs w:val="24"/>
        </w:rPr>
      </w:pPr>
      <w:r w:rsidRPr="00002E81">
        <w:rPr>
          <w:rFonts w:cstheme="minorHAnsi"/>
          <w:i/>
          <w:iCs/>
          <w:sz w:val="24"/>
          <w:szCs w:val="24"/>
        </w:rPr>
        <w:t xml:space="preserve">after accidental inhalation of zinc chloride smoke. </w:t>
      </w:r>
      <w:proofErr w:type="spellStart"/>
      <w:r w:rsidRPr="00002E81">
        <w:rPr>
          <w:rFonts w:cstheme="minorHAnsi"/>
          <w:sz w:val="24"/>
          <w:szCs w:val="24"/>
        </w:rPr>
        <w:t>I</w:t>
      </w:r>
      <w:r w:rsidR="00FB2F0C">
        <w:rPr>
          <w:rFonts w:cstheme="minorHAnsi"/>
          <w:sz w:val="24"/>
          <w:szCs w:val="24"/>
        </w:rPr>
        <w:t>ntens</w:t>
      </w:r>
      <w:proofErr w:type="spellEnd"/>
      <w:r w:rsidR="00FB2F0C">
        <w:rPr>
          <w:rFonts w:cstheme="minorHAnsi"/>
          <w:sz w:val="24"/>
          <w:szCs w:val="24"/>
        </w:rPr>
        <w:t xml:space="preserve"> Care Med. </w:t>
      </w:r>
      <w:proofErr w:type="gramStart"/>
      <w:r w:rsidR="00FB2F0C">
        <w:rPr>
          <w:rFonts w:cstheme="minorHAnsi"/>
          <w:sz w:val="24"/>
          <w:szCs w:val="24"/>
        </w:rPr>
        <w:t>1988;14:17</w:t>
      </w:r>
      <w:proofErr w:type="gramEnd"/>
      <w:r w:rsidR="00FB2F0C">
        <w:rPr>
          <w:rFonts w:cstheme="minorHAnsi"/>
          <w:sz w:val="24"/>
          <w:szCs w:val="24"/>
        </w:rPr>
        <w:t xml:space="preserve">–24. </w:t>
      </w:r>
    </w:p>
    <w:p w14:paraId="7FAEB624" w14:textId="77777777" w:rsidR="00FB2F0C" w:rsidRDefault="00FB2F0C" w:rsidP="00E97003">
      <w:pPr>
        <w:autoSpaceDE w:val="0"/>
        <w:autoSpaceDN w:val="0"/>
        <w:adjustRightInd w:val="0"/>
        <w:spacing w:after="0" w:line="240" w:lineRule="auto"/>
        <w:rPr>
          <w:rFonts w:cstheme="minorHAnsi"/>
          <w:sz w:val="24"/>
          <w:szCs w:val="24"/>
        </w:rPr>
      </w:pPr>
    </w:p>
    <w:p w14:paraId="6C8E762A" w14:textId="77777777" w:rsidR="00FB2F0C" w:rsidRDefault="00FB2F0C" w:rsidP="00E97003">
      <w:pPr>
        <w:autoSpaceDE w:val="0"/>
        <w:autoSpaceDN w:val="0"/>
        <w:adjustRightInd w:val="0"/>
        <w:spacing w:after="0" w:line="240" w:lineRule="auto"/>
        <w:rPr>
          <w:rFonts w:cstheme="minorHAnsi"/>
          <w:sz w:val="24"/>
          <w:szCs w:val="24"/>
        </w:rPr>
      </w:pPr>
    </w:p>
    <w:p w14:paraId="30582976" w14:textId="77777777" w:rsidR="00FB2F0C" w:rsidRPr="00002E81" w:rsidRDefault="00FB2F0C" w:rsidP="00E97003">
      <w:pPr>
        <w:autoSpaceDE w:val="0"/>
        <w:autoSpaceDN w:val="0"/>
        <w:adjustRightInd w:val="0"/>
        <w:spacing w:after="0" w:line="240" w:lineRule="auto"/>
        <w:rPr>
          <w:rFonts w:cstheme="minorHAnsi"/>
          <w:sz w:val="24"/>
          <w:szCs w:val="24"/>
        </w:rPr>
      </w:pPr>
    </w:p>
    <w:p w14:paraId="413B659D" w14:textId="77777777" w:rsidR="00FB2F0C" w:rsidRDefault="00FB2F0C" w:rsidP="00E97003">
      <w:pPr>
        <w:autoSpaceDE w:val="0"/>
        <w:autoSpaceDN w:val="0"/>
        <w:adjustRightInd w:val="0"/>
        <w:spacing w:after="0" w:line="240" w:lineRule="auto"/>
        <w:rPr>
          <w:rFonts w:cstheme="minorHAnsi"/>
          <w:sz w:val="24"/>
          <w:szCs w:val="24"/>
        </w:rPr>
      </w:pPr>
    </w:p>
    <w:p w14:paraId="1EB61865" w14:textId="77777777" w:rsidR="00E97003" w:rsidRPr="00002E81" w:rsidRDefault="00E97003" w:rsidP="00E97003">
      <w:pPr>
        <w:autoSpaceDE w:val="0"/>
        <w:autoSpaceDN w:val="0"/>
        <w:adjustRightInd w:val="0"/>
        <w:spacing w:after="0" w:line="240" w:lineRule="auto"/>
        <w:rPr>
          <w:rFonts w:cstheme="minorHAnsi"/>
          <w:i/>
          <w:iCs/>
          <w:sz w:val="24"/>
          <w:szCs w:val="24"/>
        </w:rPr>
      </w:pPr>
      <w:r w:rsidRPr="00002E81">
        <w:rPr>
          <w:rFonts w:cstheme="minorHAnsi"/>
          <w:sz w:val="24"/>
          <w:szCs w:val="24"/>
        </w:rPr>
        <w:lastRenderedPageBreak/>
        <w:t xml:space="preserve">9. </w:t>
      </w:r>
      <w:proofErr w:type="spellStart"/>
      <w:r w:rsidRPr="00002E81">
        <w:rPr>
          <w:rFonts w:cstheme="minorHAnsi"/>
          <w:b/>
          <w:bCs/>
          <w:sz w:val="24"/>
          <w:szCs w:val="24"/>
        </w:rPr>
        <w:t>Loh</w:t>
      </w:r>
      <w:proofErr w:type="spellEnd"/>
      <w:r w:rsidRPr="00002E81">
        <w:rPr>
          <w:rFonts w:cstheme="minorHAnsi"/>
          <w:b/>
          <w:bCs/>
          <w:sz w:val="24"/>
          <w:szCs w:val="24"/>
        </w:rPr>
        <w:t xml:space="preserve"> C, Chang Y, </w:t>
      </w:r>
      <w:proofErr w:type="spellStart"/>
      <w:r w:rsidRPr="00002E81">
        <w:rPr>
          <w:rFonts w:cstheme="minorHAnsi"/>
          <w:b/>
          <w:bCs/>
          <w:sz w:val="24"/>
          <w:szCs w:val="24"/>
        </w:rPr>
        <w:t>Liou</w:t>
      </w:r>
      <w:proofErr w:type="spellEnd"/>
      <w:r w:rsidRPr="00002E81">
        <w:rPr>
          <w:rFonts w:cstheme="minorHAnsi"/>
          <w:b/>
          <w:bCs/>
          <w:sz w:val="24"/>
          <w:szCs w:val="24"/>
        </w:rPr>
        <w:t xml:space="preserve"> S, Jang J, Cheng H, et. al. </w:t>
      </w:r>
      <w:r w:rsidRPr="00002E81">
        <w:rPr>
          <w:rFonts w:cstheme="minorHAnsi"/>
          <w:i/>
          <w:iCs/>
          <w:sz w:val="24"/>
          <w:szCs w:val="24"/>
        </w:rPr>
        <w:t>Case Report: Hexachloroethane Smoke</w:t>
      </w:r>
    </w:p>
    <w:p w14:paraId="4AD2A4CC" w14:textId="77777777" w:rsidR="00E97003" w:rsidRPr="00002E81" w:rsidRDefault="00E97003" w:rsidP="00FB2F0C">
      <w:pPr>
        <w:autoSpaceDE w:val="0"/>
        <w:autoSpaceDN w:val="0"/>
        <w:adjustRightInd w:val="0"/>
        <w:spacing w:after="0" w:line="240" w:lineRule="auto"/>
        <w:rPr>
          <w:rFonts w:cstheme="minorHAnsi"/>
          <w:sz w:val="24"/>
          <w:szCs w:val="24"/>
        </w:rPr>
      </w:pPr>
      <w:r w:rsidRPr="00002E81">
        <w:rPr>
          <w:rFonts w:cstheme="minorHAnsi"/>
          <w:i/>
          <w:iCs/>
          <w:sz w:val="24"/>
          <w:szCs w:val="24"/>
        </w:rPr>
        <w:t xml:space="preserve">Inhalation: A Rare Cause of Severe Hepatic Injuries. </w:t>
      </w:r>
      <w:proofErr w:type="spellStart"/>
      <w:proofErr w:type="gramStart"/>
      <w:r w:rsidRPr="00002E81">
        <w:rPr>
          <w:rFonts w:cstheme="minorHAnsi"/>
          <w:sz w:val="24"/>
          <w:szCs w:val="24"/>
        </w:rPr>
        <w:t>s.l.</w:t>
      </w:r>
      <w:proofErr w:type="spellEnd"/>
      <w:r w:rsidRPr="00002E81">
        <w:rPr>
          <w:rFonts w:cstheme="minorHAnsi"/>
          <w:sz w:val="24"/>
          <w:szCs w:val="24"/>
        </w:rPr>
        <w:t xml:space="preserve"> :</w:t>
      </w:r>
      <w:proofErr w:type="gramEnd"/>
      <w:r w:rsidRPr="00002E81">
        <w:rPr>
          <w:rFonts w:cstheme="minorHAnsi"/>
          <w:sz w:val="24"/>
          <w:szCs w:val="24"/>
        </w:rPr>
        <w:t xml:space="preserve"> </w:t>
      </w:r>
      <w:proofErr w:type="spellStart"/>
      <w:r w:rsidRPr="00002E81">
        <w:rPr>
          <w:rFonts w:cstheme="minorHAnsi"/>
          <w:sz w:val="24"/>
          <w:szCs w:val="24"/>
        </w:rPr>
        <w:t>Available:http</w:t>
      </w:r>
      <w:proofErr w:type="spellEnd"/>
      <w:r w:rsidRPr="00002E81">
        <w:rPr>
          <w:rFonts w:cstheme="minorHAnsi"/>
          <w:sz w:val="24"/>
          <w:szCs w:val="24"/>
        </w:rPr>
        <w:t>://www.ncbi.nlm.nih.gov/pmc/articles/PMC1459933/.</w:t>
      </w:r>
      <w:r w:rsidR="005070B2">
        <w:rPr>
          <w:rFonts w:cstheme="minorHAnsi"/>
          <w:sz w:val="24"/>
          <w:szCs w:val="24"/>
        </w:rPr>
        <w:br/>
      </w:r>
    </w:p>
    <w:p w14:paraId="0E08F23D" w14:textId="77777777" w:rsidR="00E97003" w:rsidRPr="005070B2" w:rsidRDefault="00E97003" w:rsidP="00E97003">
      <w:pPr>
        <w:shd w:val="clear" w:color="auto" w:fill="FFFFFF"/>
        <w:spacing w:after="0" w:line="240" w:lineRule="auto"/>
        <w:rPr>
          <w:rFonts w:cstheme="minorHAnsi"/>
          <w:i/>
          <w:iCs/>
          <w:sz w:val="24"/>
          <w:szCs w:val="24"/>
        </w:rPr>
      </w:pPr>
      <w:r w:rsidRPr="00002E81">
        <w:rPr>
          <w:rFonts w:eastAsia="Times New Roman" w:cstheme="minorHAnsi"/>
          <w:color w:val="424040"/>
          <w:sz w:val="24"/>
          <w:szCs w:val="24"/>
        </w:rPr>
        <w:t>1</w:t>
      </w:r>
      <w:r>
        <w:rPr>
          <w:rFonts w:eastAsia="Times New Roman" w:cstheme="minorHAnsi"/>
          <w:color w:val="424040"/>
          <w:sz w:val="24"/>
          <w:szCs w:val="24"/>
        </w:rPr>
        <w:t>0</w:t>
      </w:r>
      <w:r w:rsidRPr="005070B2">
        <w:rPr>
          <w:rFonts w:cstheme="minorHAnsi"/>
          <w:i/>
          <w:iCs/>
          <w:sz w:val="24"/>
          <w:szCs w:val="24"/>
        </w:rPr>
        <w:t xml:space="preserve">. </w:t>
      </w:r>
      <w:proofErr w:type="spellStart"/>
      <w:r w:rsidRPr="005070B2">
        <w:rPr>
          <w:rFonts w:cstheme="minorHAnsi"/>
          <w:b/>
          <w:bCs/>
          <w:sz w:val="24"/>
          <w:szCs w:val="24"/>
        </w:rPr>
        <w:t>Bohren</w:t>
      </w:r>
      <w:proofErr w:type="spellEnd"/>
      <w:r w:rsidRPr="005070B2">
        <w:rPr>
          <w:rFonts w:cstheme="minorHAnsi"/>
          <w:b/>
          <w:bCs/>
          <w:sz w:val="24"/>
          <w:szCs w:val="24"/>
        </w:rPr>
        <w:t>, C.F.; Huffman, D.R.</w:t>
      </w:r>
      <w:r w:rsidRPr="005070B2">
        <w:rPr>
          <w:rFonts w:cstheme="minorHAnsi"/>
          <w:i/>
          <w:iCs/>
          <w:sz w:val="24"/>
          <w:szCs w:val="24"/>
        </w:rPr>
        <w:t xml:space="preserve"> Absorption and Scattering of Light by Small Particles; Wiley-</w:t>
      </w:r>
      <w:proofErr w:type="spellStart"/>
      <w:r w:rsidRPr="005070B2">
        <w:rPr>
          <w:rFonts w:cstheme="minorHAnsi"/>
          <w:i/>
          <w:iCs/>
          <w:sz w:val="24"/>
          <w:szCs w:val="24"/>
        </w:rPr>
        <w:t>Interscience</w:t>
      </w:r>
      <w:proofErr w:type="spellEnd"/>
      <w:r w:rsidRPr="005070B2">
        <w:rPr>
          <w:rFonts w:cstheme="minorHAnsi"/>
          <w:i/>
          <w:iCs/>
          <w:sz w:val="24"/>
          <w:szCs w:val="24"/>
        </w:rPr>
        <w:t xml:space="preserve">: New York, 1983. </w:t>
      </w:r>
      <w:r w:rsidR="00DB4F1F">
        <w:rPr>
          <w:rFonts w:cstheme="minorHAnsi"/>
          <w:i/>
          <w:iCs/>
          <w:sz w:val="24"/>
          <w:szCs w:val="24"/>
        </w:rPr>
        <w:br/>
      </w:r>
    </w:p>
    <w:p w14:paraId="0841D69F" w14:textId="77777777" w:rsidR="00E97003" w:rsidRPr="005070B2" w:rsidRDefault="00E97003" w:rsidP="00E97003">
      <w:pPr>
        <w:shd w:val="clear" w:color="auto" w:fill="FFFFFF"/>
        <w:spacing w:after="0" w:line="240" w:lineRule="auto"/>
        <w:rPr>
          <w:rFonts w:cstheme="minorHAnsi"/>
          <w:i/>
          <w:iCs/>
          <w:sz w:val="24"/>
          <w:szCs w:val="24"/>
        </w:rPr>
      </w:pPr>
      <w:r w:rsidRPr="005070B2">
        <w:rPr>
          <w:rFonts w:cstheme="minorHAnsi"/>
          <w:i/>
          <w:iCs/>
          <w:sz w:val="24"/>
          <w:szCs w:val="24"/>
        </w:rPr>
        <w:t xml:space="preserve">11. </w:t>
      </w:r>
      <w:proofErr w:type="spellStart"/>
      <w:r w:rsidRPr="005070B2">
        <w:rPr>
          <w:rFonts w:cstheme="minorHAnsi"/>
          <w:b/>
          <w:bCs/>
          <w:sz w:val="24"/>
          <w:szCs w:val="24"/>
        </w:rPr>
        <w:t>Embury</w:t>
      </w:r>
      <w:proofErr w:type="spellEnd"/>
      <w:r w:rsidRPr="005070B2">
        <w:rPr>
          <w:rFonts w:cstheme="minorHAnsi"/>
          <w:b/>
          <w:bCs/>
          <w:sz w:val="24"/>
          <w:szCs w:val="24"/>
        </w:rPr>
        <w:t xml:space="preserve">, </w:t>
      </w:r>
      <w:proofErr w:type="spellStart"/>
      <w:r w:rsidRPr="005070B2">
        <w:rPr>
          <w:rFonts w:cstheme="minorHAnsi"/>
          <w:b/>
          <w:bCs/>
          <w:sz w:val="24"/>
          <w:szCs w:val="24"/>
        </w:rPr>
        <w:t>Janon</w:t>
      </w:r>
      <w:proofErr w:type="spellEnd"/>
      <w:r w:rsidRPr="005070B2">
        <w:rPr>
          <w:rFonts w:cstheme="minorHAnsi"/>
          <w:i/>
          <w:iCs/>
          <w:sz w:val="24"/>
          <w:szCs w:val="24"/>
        </w:rPr>
        <w:t xml:space="preserve">; Maximizing Infrared Extinction Coefficients for Metal Discs, Rods, and Spheres, ECBC-TR-226, Feb 2002, ADA400404, 77 Page(s) </w:t>
      </w:r>
    </w:p>
    <w:p w14:paraId="60D337AC" w14:textId="77777777" w:rsidR="00E97003" w:rsidRPr="005070B2" w:rsidRDefault="00E97003" w:rsidP="00E97003">
      <w:pPr>
        <w:shd w:val="clear" w:color="auto" w:fill="FFFFFF"/>
        <w:spacing w:after="0" w:line="240" w:lineRule="auto"/>
        <w:rPr>
          <w:rFonts w:cstheme="minorHAnsi"/>
          <w:i/>
          <w:iCs/>
          <w:sz w:val="24"/>
          <w:szCs w:val="24"/>
        </w:rPr>
      </w:pPr>
      <w:r w:rsidRPr="005070B2">
        <w:rPr>
          <w:rFonts w:cstheme="minorHAnsi"/>
          <w:i/>
          <w:iCs/>
          <w:sz w:val="24"/>
          <w:szCs w:val="24"/>
        </w:rPr>
        <w:t xml:space="preserve">12. </w:t>
      </w:r>
      <w:proofErr w:type="spellStart"/>
      <w:r w:rsidRPr="005070B2">
        <w:rPr>
          <w:rFonts w:cstheme="minorHAnsi"/>
          <w:b/>
          <w:bCs/>
          <w:sz w:val="24"/>
          <w:szCs w:val="24"/>
        </w:rPr>
        <w:t>Clyens</w:t>
      </w:r>
      <w:proofErr w:type="spellEnd"/>
      <w:r w:rsidRPr="005070B2">
        <w:rPr>
          <w:rFonts w:cstheme="minorHAnsi"/>
          <w:b/>
          <w:bCs/>
          <w:sz w:val="24"/>
          <w:szCs w:val="24"/>
        </w:rPr>
        <w:t>, S.; Johnson, W</w:t>
      </w:r>
      <w:r w:rsidRPr="005070B2">
        <w:rPr>
          <w:rFonts w:cstheme="minorHAnsi"/>
          <w:i/>
          <w:iCs/>
          <w:sz w:val="24"/>
          <w:szCs w:val="24"/>
        </w:rPr>
        <w:t xml:space="preserve">., The Dynamic Compaction of Powdered Materials, Materials Science and Engineering, 30 (1977), 121-139. </w:t>
      </w:r>
      <w:r w:rsidR="00DB4F1F">
        <w:rPr>
          <w:rFonts w:cstheme="minorHAnsi"/>
          <w:i/>
          <w:iCs/>
          <w:sz w:val="24"/>
          <w:szCs w:val="24"/>
        </w:rPr>
        <w:br/>
      </w:r>
    </w:p>
    <w:p w14:paraId="220BBE3E" w14:textId="77777777" w:rsidR="00E97003" w:rsidRPr="005070B2" w:rsidRDefault="00E97003" w:rsidP="00E97003">
      <w:pPr>
        <w:shd w:val="clear" w:color="auto" w:fill="FFFFFF"/>
        <w:spacing w:after="0" w:line="240" w:lineRule="auto"/>
        <w:rPr>
          <w:rFonts w:cstheme="minorHAnsi"/>
          <w:i/>
          <w:iCs/>
          <w:sz w:val="24"/>
          <w:szCs w:val="24"/>
        </w:rPr>
      </w:pPr>
      <w:r w:rsidRPr="005070B2">
        <w:rPr>
          <w:rFonts w:cstheme="minorHAnsi"/>
          <w:i/>
          <w:iCs/>
          <w:sz w:val="24"/>
          <w:szCs w:val="24"/>
        </w:rPr>
        <w:t xml:space="preserve">13. </w:t>
      </w:r>
      <w:r w:rsidRPr="005070B2">
        <w:rPr>
          <w:rFonts w:cstheme="minorHAnsi"/>
          <w:b/>
          <w:bCs/>
          <w:sz w:val="24"/>
          <w:szCs w:val="24"/>
        </w:rPr>
        <w:t xml:space="preserve">Schwarz, R. B., </w:t>
      </w:r>
      <w:proofErr w:type="spellStart"/>
      <w:r w:rsidRPr="005070B2">
        <w:rPr>
          <w:rFonts w:cstheme="minorHAnsi"/>
          <w:b/>
          <w:bCs/>
          <w:sz w:val="24"/>
          <w:szCs w:val="24"/>
        </w:rPr>
        <w:t>Kasiraj</w:t>
      </w:r>
      <w:proofErr w:type="spellEnd"/>
      <w:r w:rsidRPr="005070B2">
        <w:rPr>
          <w:rFonts w:cstheme="minorHAnsi"/>
          <w:b/>
          <w:bCs/>
          <w:sz w:val="24"/>
          <w:szCs w:val="24"/>
        </w:rPr>
        <w:t>, P., Vreeland T., Ahrens, T. J., A</w:t>
      </w:r>
      <w:r w:rsidRPr="005070B2">
        <w:rPr>
          <w:rFonts w:cstheme="minorHAnsi"/>
          <w:i/>
          <w:iCs/>
          <w:sz w:val="24"/>
          <w:szCs w:val="24"/>
        </w:rPr>
        <w:t xml:space="preserve"> Theory for the Shock-wave Consolidation of Powders, Acta Metall., Vol. 32, pp. 1243-1252. </w:t>
      </w:r>
      <w:r w:rsidR="00DB4F1F">
        <w:rPr>
          <w:rFonts w:cstheme="minorHAnsi"/>
          <w:i/>
          <w:iCs/>
          <w:sz w:val="24"/>
          <w:szCs w:val="24"/>
        </w:rPr>
        <w:br/>
      </w:r>
    </w:p>
    <w:p w14:paraId="378E148F" w14:textId="77777777" w:rsidR="00E97003" w:rsidRPr="005070B2" w:rsidRDefault="00E97003" w:rsidP="00E97003">
      <w:pPr>
        <w:shd w:val="clear" w:color="auto" w:fill="FFFFFF"/>
        <w:spacing w:after="0" w:line="240" w:lineRule="auto"/>
        <w:rPr>
          <w:rFonts w:cstheme="minorHAnsi"/>
          <w:i/>
          <w:iCs/>
          <w:sz w:val="24"/>
          <w:szCs w:val="24"/>
        </w:rPr>
      </w:pPr>
      <w:r w:rsidRPr="005070B2">
        <w:rPr>
          <w:rFonts w:cstheme="minorHAnsi"/>
          <w:i/>
          <w:iCs/>
          <w:sz w:val="24"/>
          <w:szCs w:val="24"/>
        </w:rPr>
        <w:t xml:space="preserve">14. </w:t>
      </w:r>
      <w:r w:rsidRPr="00DB4F1F">
        <w:rPr>
          <w:rFonts w:cstheme="minorHAnsi"/>
          <w:b/>
          <w:bCs/>
          <w:sz w:val="24"/>
          <w:szCs w:val="24"/>
        </w:rPr>
        <w:t xml:space="preserve">N. </w:t>
      </w:r>
      <w:proofErr w:type="spellStart"/>
      <w:r w:rsidRPr="00DB4F1F">
        <w:rPr>
          <w:rFonts w:cstheme="minorHAnsi"/>
          <w:b/>
          <w:bCs/>
          <w:sz w:val="24"/>
          <w:szCs w:val="24"/>
        </w:rPr>
        <w:t>Sordoni</w:t>
      </w:r>
      <w:proofErr w:type="spellEnd"/>
      <w:r w:rsidRPr="00DB4F1F">
        <w:rPr>
          <w:rFonts w:cstheme="minorHAnsi"/>
          <w:b/>
          <w:bCs/>
          <w:sz w:val="24"/>
          <w:szCs w:val="24"/>
        </w:rPr>
        <w:t xml:space="preserve">, </w:t>
      </w:r>
      <w:proofErr w:type="spellStart"/>
      <w:proofErr w:type="gramStart"/>
      <w:r w:rsidRPr="00DB4F1F">
        <w:rPr>
          <w:rFonts w:cstheme="minorHAnsi"/>
          <w:b/>
          <w:bCs/>
          <w:sz w:val="24"/>
          <w:szCs w:val="24"/>
        </w:rPr>
        <w:t>W.Heard</w:t>
      </w:r>
      <w:proofErr w:type="spellEnd"/>
      <w:proofErr w:type="gramEnd"/>
      <w:r w:rsidRPr="00DB4F1F">
        <w:rPr>
          <w:rFonts w:cstheme="minorHAnsi"/>
          <w:b/>
          <w:bCs/>
          <w:sz w:val="24"/>
          <w:szCs w:val="24"/>
        </w:rPr>
        <w:t>, W. Rouse,</w:t>
      </w:r>
      <w:r w:rsidRPr="005070B2">
        <w:rPr>
          <w:rFonts w:cstheme="minorHAnsi"/>
          <w:i/>
          <w:iCs/>
          <w:sz w:val="24"/>
          <w:szCs w:val="24"/>
        </w:rPr>
        <w:t xml:space="preserve"> Pyrotechnic Smoke Analysis, Vol I, ERDEC-TR-129, Dec 1993 </w:t>
      </w:r>
      <w:r w:rsidR="00DB4F1F">
        <w:rPr>
          <w:rFonts w:cstheme="minorHAnsi"/>
          <w:i/>
          <w:iCs/>
          <w:sz w:val="24"/>
          <w:szCs w:val="24"/>
        </w:rPr>
        <w:br/>
      </w:r>
    </w:p>
    <w:p w14:paraId="60B78917" w14:textId="77777777" w:rsidR="00E97003" w:rsidRPr="005070B2" w:rsidRDefault="00E97003" w:rsidP="00E97003">
      <w:pPr>
        <w:shd w:val="clear" w:color="auto" w:fill="FFFFFF"/>
        <w:spacing w:after="0" w:line="240" w:lineRule="auto"/>
        <w:rPr>
          <w:rFonts w:cstheme="minorHAnsi"/>
          <w:i/>
          <w:iCs/>
          <w:sz w:val="24"/>
          <w:szCs w:val="24"/>
        </w:rPr>
      </w:pPr>
      <w:r w:rsidRPr="005070B2">
        <w:rPr>
          <w:rFonts w:cstheme="minorHAnsi"/>
          <w:i/>
          <w:iCs/>
          <w:sz w:val="24"/>
          <w:szCs w:val="24"/>
        </w:rPr>
        <w:t xml:space="preserve">15. </w:t>
      </w:r>
      <w:r w:rsidRPr="00DB4F1F">
        <w:rPr>
          <w:rFonts w:cstheme="minorHAnsi"/>
          <w:b/>
          <w:bCs/>
          <w:sz w:val="24"/>
          <w:szCs w:val="24"/>
        </w:rPr>
        <w:t>Toxicity of Military Smokes and Obscurants,</w:t>
      </w:r>
      <w:r w:rsidRPr="005070B2">
        <w:rPr>
          <w:rFonts w:cstheme="minorHAnsi"/>
          <w:i/>
          <w:iCs/>
          <w:sz w:val="24"/>
          <w:szCs w:val="24"/>
        </w:rPr>
        <w:t xml:space="preserve"> Vol 1, Committee on Toxicology, Commission on Life Sciences, National Research Council., ISBN 0-3090-56 166-3</w:t>
      </w:r>
    </w:p>
    <w:p w14:paraId="7C131AB5" w14:textId="77777777" w:rsidR="00E97003" w:rsidRPr="00002E81" w:rsidRDefault="00E97003" w:rsidP="00E97003">
      <w:pPr>
        <w:autoSpaceDE w:val="0"/>
        <w:autoSpaceDN w:val="0"/>
        <w:adjustRightInd w:val="0"/>
        <w:spacing w:after="0" w:line="240" w:lineRule="auto"/>
        <w:rPr>
          <w:rFonts w:cstheme="minorHAnsi"/>
          <w:sz w:val="24"/>
          <w:szCs w:val="24"/>
        </w:rPr>
      </w:pPr>
    </w:p>
    <w:p w14:paraId="03F48C6A" w14:textId="77777777" w:rsidR="00E97003" w:rsidRPr="00C275C3" w:rsidRDefault="00E97003" w:rsidP="00E97003">
      <w:pPr>
        <w:rPr>
          <w:rFonts w:ascii="Times New Roman" w:eastAsia="Times New Roman" w:hAnsi="Times New Roman" w:cs="Times New Roman"/>
          <w:color w:val="FF0000"/>
          <w:sz w:val="24"/>
          <w:szCs w:val="24"/>
        </w:rPr>
      </w:pPr>
    </w:p>
    <w:p w14:paraId="57BB7F52" w14:textId="77777777" w:rsidR="00BB050C" w:rsidRPr="003317DD" w:rsidRDefault="00BB050C" w:rsidP="002E4BD7">
      <w:pPr>
        <w:rPr>
          <w:rFonts w:ascii="Times New Roman" w:eastAsia="Times New Roman" w:hAnsi="Times New Roman" w:cs="Times New Roman"/>
          <w:sz w:val="24"/>
          <w:szCs w:val="24"/>
        </w:rPr>
      </w:pPr>
    </w:p>
    <w:sectPr w:rsidR="00BB050C" w:rsidRPr="003317DD" w:rsidSect="00C275C3">
      <w:pgSz w:w="12240" w:h="15840"/>
      <w:pgMar w:top="1440" w:right="1080" w:bottom="1440" w:left="1080" w:header="231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26F8" w14:textId="77777777" w:rsidR="00925807" w:rsidRDefault="00925807" w:rsidP="00C87C69">
      <w:pPr>
        <w:spacing w:after="0" w:line="240" w:lineRule="auto"/>
      </w:pPr>
      <w:r>
        <w:separator/>
      </w:r>
    </w:p>
  </w:endnote>
  <w:endnote w:type="continuationSeparator" w:id="0">
    <w:p w14:paraId="5AAF25CC" w14:textId="77777777" w:rsidR="00925807" w:rsidRDefault="00925807" w:rsidP="00C8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125"/>
    </w:tblGrid>
    <w:tr w:rsidR="00A36F06" w:rsidRPr="004628EE" w14:paraId="0E1B6279" w14:textId="77777777" w:rsidTr="009D3DEE">
      <w:trPr>
        <w:trHeight w:val="1121"/>
      </w:trPr>
      <w:tc>
        <w:tcPr>
          <w:tcW w:w="5665" w:type="dxa"/>
          <w:vAlign w:val="bottom"/>
        </w:tcPr>
        <w:p w14:paraId="03B2DC2E" w14:textId="77777777" w:rsidR="00A36F06" w:rsidRPr="00CD0122" w:rsidRDefault="00A36F06" w:rsidP="00CD0122">
          <w:pPr>
            <w:rPr>
              <w:rFonts w:ascii="Arial" w:hAnsi="Arial" w:cs="Arial"/>
              <w:sz w:val="16"/>
              <w:szCs w:val="16"/>
            </w:rPr>
          </w:pPr>
        </w:p>
      </w:tc>
      <w:tc>
        <w:tcPr>
          <w:tcW w:w="5125" w:type="dxa"/>
          <w:vAlign w:val="bottom"/>
        </w:tcPr>
        <w:p w14:paraId="7FB589BA" w14:textId="77777777" w:rsidR="00A36F06" w:rsidRDefault="00A36F06" w:rsidP="00F84EC3">
          <w:pPr>
            <w:pStyle w:val="NoSpacing"/>
            <w:jc w:val="right"/>
          </w:pPr>
        </w:p>
        <w:p w14:paraId="7271AD89" w14:textId="77777777" w:rsidR="00A36F06" w:rsidRPr="00F84EC3" w:rsidRDefault="00A36F06" w:rsidP="00F84EC3">
          <w:pPr>
            <w:jc w:val="right"/>
          </w:pPr>
          <w:r w:rsidRPr="00F84EC3">
            <w:t xml:space="preserve">Page </w:t>
          </w:r>
          <w:r w:rsidRPr="00F84EC3">
            <w:fldChar w:fldCharType="begin"/>
          </w:r>
          <w:r w:rsidRPr="00F84EC3">
            <w:instrText xml:space="preserve"> PAGE  \* Arabic  \* MERGEFORMAT </w:instrText>
          </w:r>
          <w:r w:rsidRPr="00F84EC3">
            <w:fldChar w:fldCharType="separate"/>
          </w:r>
          <w:r w:rsidR="00BA532A">
            <w:rPr>
              <w:noProof/>
            </w:rPr>
            <w:t>7</w:t>
          </w:r>
          <w:r w:rsidRPr="00F84EC3">
            <w:fldChar w:fldCharType="end"/>
          </w:r>
          <w:r w:rsidRPr="00F84EC3">
            <w:t xml:space="preserve"> of </w:t>
          </w:r>
          <w:r w:rsidR="00E15704">
            <w:rPr>
              <w:noProof/>
            </w:rPr>
            <w:fldChar w:fldCharType="begin"/>
          </w:r>
          <w:r w:rsidR="00E15704">
            <w:rPr>
              <w:noProof/>
            </w:rPr>
            <w:instrText xml:space="preserve"> NUMPAGES   \* MERGEFORMAT </w:instrText>
          </w:r>
          <w:r w:rsidR="00E15704">
            <w:rPr>
              <w:noProof/>
            </w:rPr>
            <w:fldChar w:fldCharType="separate"/>
          </w:r>
          <w:r w:rsidR="00BA532A">
            <w:rPr>
              <w:noProof/>
            </w:rPr>
            <w:t>11</w:t>
          </w:r>
          <w:r w:rsidR="00E15704">
            <w:rPr>
              <w:noProof/>
            </w:rPr>
            <w:fldChar w:fldCharType="end"/>
          </w:r>
        </w:p>
      </w:tc>
    </w:tr>
  </w:tbl>
  <w:p w14:paraId="4B9D7F9E" w14:textId="77777777" w:rsidR="00A36F06" w:rsidRDefault="00A36F06" w:rsidP="00BE5A24">
    <w:pPr>
      <w:pStyle w:val="Footer"/>
      <w:jc w:val="center"/>
    </w:pPr>
  </w:p>
  <w:p w14:paraId="7435AB0F" w14:textId="77777777" w:rsidR="0006707D" w:rsidRDefault="000670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4C88D" w14:textId="77777777" w:rsidR="00925807" w:rsidRDefault="00925807" w:rsidP="00C87C69">
      <w:pPr>
        <w:spacing w:after="0" w:line="240" w:lineRule="auto"/>
      </w:pPr>
      <w:r>
        <w:separator/>
      </w:r>
    </w:p>
  </w:footnote>
  <w:footnote w:type="continuationSeparator" w:id="0">
    <w:p w14:paraId="77DF1CA2" w14:textId="77777777" w:rsidR="00925807" w:rsidRDefault="00925807" w:rsidP="00C8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C96C" w14:textId="77777777" w:rsidR="00A36F06" w:rsidRDefault="00A36F06" w:rsidP="00897495">
    <w:pPr>
      <w:pStyle w:val="Header"/>
    </w:pPr>
    <w:r w:rsidRPr="00276442">
      <w:rPr>
        <w:b/>
        <w:noProof/>
        <w:color w:val="669E40"/>
        <w:sz w:val="32"/>
      </w:rPr>
      <w:drawing>
        <wp:anchor distT="0" distB="0" distL="114300" distR="114300" simplePos="0" relativeHeight="251658240" behindDoc="0" locked="0" layoutInCell="1" allowOverlap="1" wp14:anchorId="58CA88E4" wp14:editId="6CF28072">
          <wp:simplePos x="0" y="0"/>
          <wp:positionH relativeFrom="margin">
            <wp:align>right</wp:align>
          </wp:positionH>
          <wp:positionV relativeFrom="paragraph">
            <wp:posOffset>-1422927</wp:posOffset>
          </wp:positionV>
          <wp:extent cx="1441450" cy="11512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1" cstate="print">
                    <a:extLst>
                      <a:ext uri="{28A0092B-C50C-407E-A947-70E740481C1C}">
                        <a14:useLocalDpi xmlns:a14="http://schemas.microsoft.com/office/drawing/2010/main" val="0"/>
                      </a:ext>
                    </a:extLst>
                  </a:blip>
                  <a:srcRect l="2581" t="4137" r="3839" b="-1"/>
                  <a:stretch/>
                </pic:blipFill>
                <pic:spPr bwMode="auto">
                  <a:xfrm>
                    <a:off x="0" y="0"/>
                    <a:ext cx="1441450" cy="115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hint="cs"/>
        <w:color w:val="565A5C"/>
        <w:sz w:val="16"/>
        <w:szCs w:val="16"/>
        <w:rtl/>
      </w:rPr>
      <w:t xml:space="preserve">      </w:t>
    </w:r>
  </w:p>
  <w:p w14:paraId="590E0229" w14:textId="77777777" w:rsidR="0006707D" w:rsidRDefault="000670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882"/>
    <w:multiLevelType w:val="hybridMultilevel"/>
    <w:tmpl w:val="8AD6A4AC"/>
    <w:lvl w:ilvl="0" w:tplc="2F3683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E28"/>
    <w:multiLevelType w:val="hybridMultilevel"/>
    <w:tmpl w:val="DA0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2AA2"/>
    <w:multiLevelType w:val="hybridMultilevel"/>
    <w:tmpl w:val="684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65B4"/>
    <w:multiLevelType w:val="hybridMultilevel"/>
    <w:tmpl w:val="F816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03D9"/>
    <w:multiLevelType w:val="hybridMultilevel"/>
    <w:tmpl w:val="FCFE6702"/>
    <w:lvl w:ilvl="0" w:tplc="49D4B1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72FDD"/>
    <w:multiLevelType w:val="multilevel"/>
    <w:tmpl w:val="823E1D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5F30F06"/>
    <w:multiLevelType w:val="hybridMultilevel"/>
    <w:tmpl w:val="F6B87778"/>
    <w:lvl w:ilvl="0" w:tplc="22509D2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7" w15:restartNumberingAfterBreak="0">
    <w:nsid w:val="279400DB"/>
    <w:multiLevelType w:val="hybridMultilevel"/>
    <w:tmpl w:val="EA94D66C"/>
    <w:lvl w:ilvl="0" w:tplc="28F0D1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91DD9"/>
    <w:multiLevelType w:val="hybridMultilevel"/>
    <w:tmpl w:val="770A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100E8"/>
    <w:multiLevelType w:val="hybridMultilevel"/>
    <w:tmpl w:val="20B659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8107F4F"/>
    <w:multiLevelType w:val="hybridMultilevel"/>
    <w:tmpl w:val="9430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453AF"/>
    <w:multiLevelType w:val="hybridMultilevel"/>
    <w:tmpl w:val="004EEC9E"/>
    <w:lvl w:ilvl="0" w:tplc="A39AB88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46452"/>
    <w:multiLevelType w:val="hybridMultilevel"/>
    <w:tmpl w:val="EBE41A30"/>
    <w:lvl w:ilvl="0" w:tplc="ADC60D2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96009"/>
    <w:multiLevelType w:val="hybridMultilevel"/>
    <w:tmpl w:val="E8442C02"/>
    <w:lvl w:ilvl="0" w:tplc="2F3683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462BF"/>
    <w:multiLevelType w:val="hybridMultilevel"/>
    <w:tmpl w:val="C9BCDA9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81D14D7"/>
    <w:multiLevelType w:val="hybridMultilevel"/>
    <w:tmpl w:val="D03E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05B22"/>
    <w:multiLevelType w:val="hybridMultilevel"/>
    <w:tmpl w:val="BE925F48"/>
    <w:lvl w:ilvl="0" w:tplc="2F3683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A74B5"/>
    <w:multiLevelType w:val="hybridMultilevel"/>
    <w:tmpl w:val="A94656BC"/>
    <w:lvl w:ilvl="0" w:tplc="A3B03C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7"/>
  </w:num>
  <w:num w:numId="4">
    <w:abstractNumId w:val="11"/>
  </w:num>
  <w:num w:numId="5">
    <w:abstractNumId w:val="5"/>
  </w:num>
  <w:num w:numId="6">
    <w:abstractNumId w:val="0"/>
  </w:num>
  <w:num w:numId="7">
    <w:abstractNumId w:val="16"/>
  </w:num>
  <w:num w:numId="8">
    <w:abstractNumId w:val="13"/>
  </w:num>
  <w:num w:numId="9">
    <w:abstractNumId w:val="6"/>
  </w:num>
  <w:num w:numId="10">
    <w:abstractNumId w:val="15"/>
  </w:num>
  <w:num w:numId="11">
    <w:abstractNumId w:val="10"/>
  </w:num>
  <w:num w:numId="12">
    <w:abstractNumId w:val="2"/>
  </w:num>
  <w:num w:numId="13">
    <w:abstractNumId w:val="9"/>
  </w:num>
  <w:num w:numId="14">
    <w:abstractNumId w:val="8"/>
  </w:num>
  <w:num w:numId="15">
    <w:abstractNumId w:val="3"/>
  </w:num>
  <w:num w:numId="16">
    <w:abstractNumId w:val="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69"/>
    <w:rsid w:val="000012A9"/>
    <w:rsid w:val="000013C8"/>
    <w:rsid w:val="000256D5"/>
    <w:rsid w:val="00026606"/>
    <w:rsid w:val="000370EC"/>
    <w:rsid w:val="000478FA"/>
    <w:rsid w:val="00051289"/>
    <w:rsid w:val="000551A0"/>
    <w:rsid w:val="000655C2"/>
    <w:rsid w:val="0006707D"/>
    <w:rsid w:val="00071A78"/>
    <w:rsid w:val="00073287"/>
    <w:rsid w:val="00073AE3"/>
    <w:rsid w:val="0009296F"/>
    <w:rsid w:val="00094FDF"/>
    <w:rsid w:val="000A1841"/>
    <w:rsid w:val="000A7E5F"/>
    <w:rsid w:val="000F2583"/>
    <w:rsid w:val="000F586D"/>
    <w:rsid w:val="00107024"/>
    <w:rsid w:val="001144AF"/>
    <w:rsid w:val="00114841"/>
    <w:rsid w:val="00134157"/>
    <w:rsid w:val="001424BF"/>
    <w:rsid w:val="001433B1"/>
    <w:rsid w:val="00166F2A"/>
    <w:rsid w:val="00172780"/>
    <w:rsid w:val="00196A60"/>
    <w:rsid w:val="001C26CC"/>
    <w:rsid w:val="001F4AC3"/>
    <w:rsid w:val="001F6AFF"/>
    <w:rsid w:val="00200956"/>
    <w:rsid w:val="0021382E"/>
    <w:rsid w:val="00227D5B"/>
    <w:rsid w:val="00236E6B"/>
    <w:rsid w:val="00241152"/>
    <w:rsid w:val="00241F87"/>
    <w:rsid w:val="00247263"/>
    <w:rsid w:val="0025442F"/>
    <w:rsid w:val="00272AC0"/>
    <w:rsid w:val="00273806"/>
    <w:rsid w:val="002743C3"/>
    <w:rsid w:val="00275D11"/>
    <w:rsid w:val="002860A0"/>
    <w:rsid w:val="002962AC"/>
    <w:rsid w:val="002B3CA3"/>
    <w:rsid w:val="002B5D79"/>
    <w:rsid w:val="002C0891"/>
    <w:rsid w:val="002D0627"/>
    <w:rsid w:val="002E173B"/>
    <w:rsid w:val="002E4BD7"/>
    <w:rsid w:val="002F2F42"/>
    <w:rsid w:val="00307E36"/>
    <w:rsid w:val="00307ED6"/>
    <w:rsid w:val="00316384"/>
    <w:rsid w:val="0032251F"/>
    <w:rsid w:val="00325903"/>
    <w:rsid w:val="003274BF"/>
    <w:rsid w:val="003317DD"/>
    <w:rsid w:val="0034305B"/>
    <w:rsid w:val="00345F7B"/>
    <w:rsid w:val="00350E5A"/>
    <w:rsid w:val="00354E10"/>
    <w:rsid w:val="00376C4A"/>
    <w:rsid w:val="003803C3"/>
    <w:rsid w:val="00381FA2"/>
    <w:rsid w:val="003849E3"/>
    <w:rsid w:val="003B07F8"/>
    <w:rsid w:val="003B339E"/>
    <w:rsid w:val="003B5EC3"/>
    <w:rsid w:val="003E05DA"/>
    <w:rsid w:val="003F5C55"/>
    <w:rsid w:val="00411ADB"/>
    <w:rsid w:val="0041231F"/>
    <w:rsid w:val="00417779"/>
    <w:rsid w:val="004250F6"/>
    <w:rsid w:val="00432726"/>
    <w:rsid w:val="00434CD5"/>
    <w:rsid w:val="0045784D"/>
    <w:rsid w:val="0046141D"/>
    <w:rsid w:val="00464EAF"/>
    <w:rsid w:val="004656E8"/>
    <w:rsid w:val="004713FC"/>
    <w:rsid w:val="004717C3"/>
    <w:rsid w:val="00483214"/>
    <w:rsid w:val="00485EDB"/>
    <w:rsid w:val="004C62DD"/>
    <w:rsid w:val="004D7262"/>
    <w:rsid w:val="004E2AF9"/>
    <w:rsid w:val="005070B2"/>
    <w:rsid w:val="00514201"/>
    <w:rsid w:val="00516141"/>
    <w:rsid w:val="00531411"/>
    <w:rsid w:val="005704A1"/>
    <w:rsid w:val="00582333"/>
    <w:rsid w:val="0058430A"/>
    <w:rsid w:val="0058513B"/>
    <w:rsid w:val="005913C3"/>
    <w:rsid w:val="005925BD"/>
    <w:rsid w:val="00593AC7"/>
    <w:rsid w:val="005A02A1"/>
    <w:rsid w:val="005A1126"/>
    <w:rsid w:val="005C4BE8"/>
    <w:rsid w:val="005D370E"/>
    <w:rsid w:val="006003FF"/>
    <w:rsid w:val="006167DF"/>
    <w:rsid w:val="00622455"/>
    <w:rsid w:val="00623F86"/>
    <w:rsid w:val="00662E2E"/>
    <w:rsid w:val="00681B89"/>
    <w:rsid w:val="00686DA0"/>
    <w:rsid w:val="00694131"/>
    <w:rsid w:val="006B16D8"/>
    <w:rsid w:val="006B54FB"/>
    <w:rsid w:val="006D72F3"/>
    <w:rsid w:val="006E5B13"/>
    <w:rsid w:val="006F1BD5"/>
    <w:rsid w:val="0070363D"/>
    <w:rsid w:val="00727815"/>
    <w:rsid w:val="00737881"/>
    <w:rsid w:val="00747352"/>
    <w:rsid w:val="00756CF2"/>
    <w:rsid w:val="00765EBA"/>
    <w:rsid w:val="0079094A"/>
    <w:rsid w:val="007B30CB"/>
    <w:rsid w:val="007C4D70"/>
    <w:rsid w:val="007C6058"/>
    <w:rsid w:val="007D3089"/>
    <w:rsid w:val="007E7EA0"/>
    <w:rsid w:val="007F190D"/>
    <w:rsid w:val="00800818"/>
    <w:rsid w:val="0080431D"/>
    <w:rsid w:val="008065D2"/>
    <w:rsid w:val="008100A6"/>
    <w:rsid w:val="008314B9"/>
    <w:rsid w:val="00834E5A"/>
    <w:rsid w:val="00836215"/>
    <w:rsid w:val="00844877"/>
    <w:rsid w:val="00850222"/>
    <w:rsid w:val="00852B2D"/>
    <w:rsid w:val="00854539"/>
    <w:rsid w:val="00861C9A"/>
    <w:rsid w:val="00867891"/>
    <w:rsid w:val="00885FD7"/>
    <w:rsid w:val="00897495"/>
    <w:rsid w:val="008974D5"/>
    <w:rsid w:val="008B7AFB"/>
    <w:rsid w:val="008C246E"/>
    <w:rsid w:val="008E3887"/>
    <w:rsid w:val="0090084A"/>
    <w:rsid w:val="009016C4"/>
    <w:rsid w:val="00903F41"/>
    <w:rsid w:val="0091793A"/>
    <w:rsid w:val="00925807"/>
    <w:rsid w:val="009265AF"/>
    <w:rsid w:val="009400DB"/>
    <w:rsid w:val="009443F2"/>
    <w:rsid w:val="00957694"/>
    <w:rsid w:val="00957FDD"/>
    <w:rsid w:val="0096150D"/>
    <w:rsid w:val="00970F33"/>
    <w:rsid w:val="009742FD"/>
    <w:rsid w:val="00980E25"/>
    <w:rsid w:val="00983F29"/>
    <w:rsid w:val="00985AF1"/>
    <w:rsid w:val="00991355"/>
    <w:rsid w:val="009B3DB1"/>
    <w:rsid w:val="009C49D8"/>
    <w:rsid w:val="009D3DEE"/>
    <w:rsid w:val="009D7068"/>
    <w:rsid w:val="009E236C"/>
    <w:rsid w:val="00A358E3"/>
    <w:rsid w:val="00A36F06"/>
    <w:rsid w:val="00A647C7"/>
    <w:rsid w:val="00A67AD8"/>
    <w:rsid w:val="00A73A09"/>
    <w:rsid w:val="00A75E9F"/>
    <w:rsid w:val="00A77B0E"/>
    <w:rsid w:val="00AA57C6"/>
    <w:rsid w:val="00AB3FB8"/>
    <w:rsid w:val="00AB4950"/>
    <w:rsid w:val="00AC6078"/>
    <w:rsid w:val="00AD2D68"/>
    <w:rsid w:val="00AE74AF"/>
    <w:rsid w:val="00AF0E59"/>
    <w:rsid w:val="00B0121B"/>
    <w:rsid w:val="00B039B0"/>
    <w:rsid w:val="00B07D98"/>
    <w:rsid w:val="00B14358"/>
    <w:rsid w:val="00B174F3"/>
    <w:rsid w:val="00B4445D"/>
    <w:rsid w:val="00B47E8C"/>
    <w:rsid w:val="00B56537"/>
    <w:rsid w:val="00B57991"/>
    <w:rsid w:val="00B62786"/>
    <w:rsid w:val="00B756A3"/>
    <w:rsid w:val="00B75C3E"/>
    <w:rsid w:val="00B95D62"/>
    <w:rsid w:val="00BA532A"/>
    <w:rsid w:val="00BA618A"/>
    <w:rsid w:val="00BB050C"/>
    <w:rsid w:val="00BC3D26"/>
    <w:rsid w:val="00BC67E7"/>
    <w:rsid w:val="00BC6DD2"/>
    <w:rsid w:val="00BD6E1D"/>
    <w:rsid w:val="00BE2CD9"/>
    <w:rsid w:val="00BE5978"/>
    <w:rsid w:val="00BE5A24"/>
    <w:rsid w:val="00C053BE"/>
    <w:rsid w:val="00C25DAC"/>
    <w:rsid w:val="00C275C3"/>
    <w:rsid w:val="00C3675A"/>
    <w:rsid w:val="00C43B64"/>
    <w:rsid w:val="00C45AED"/>
    <w:rsid w:val="00C46996"/>
    <w:rsid w:val="00C46C87"/>
    <w:rsid w:val="00C47031"/>
    <w:rsid w:val="00C6255D"/>
    <w:rsid w:val="00C76CA2"/>
    <w:rsid w:val="00C87C69"/>
    <w:rsid w:val="00C91611"/>
    <w:rsid w:val="00CB0DBC"/>
    <w:rsid w:val="00CB3208"/>
    <w:rsid w:val="00CB6D70"/>
    <w:rsid w:val="00CD0122"/>
    <w:rsid w:val="00CD403E"/>
    <w:rsid w:val="00D05471"/>
    <w:rsid w:val="00D0795B"/>
    <w:rsid w:val="00D268E0"/>
    <w:rsid w:val="00D35684"/>
    <w:rsid w:val="00D44607"/>
    <w:rsid w:val="00D81622"/>
    <w:rsid w:val="00D83E46"/>
    <w:rsid w:val="00DA5D90"/>
    <w:rsid w:val="00DA60B1"/>
    <w:rsid w:val="00DB0EE7"/>
    <w:rsid w:val="00DB4F1F"/>
    <w:rsid w:val="00DD40A5"/>
    <w:rsid w:val="00E001AE"/>
    <w:rsid w:val="00E006F1"/>
    <w:rsid w:val="00E10228"/>
    <w:rsid w:val="00E122A3"/>
    <w:rsid w:val="00E125B1"/>
    <w:rsid w:val="00E14196"/>
    <w:rsid w:val="00E1468D"/>
    <w:rsid w:val="00E15704"/>
    <w:rsid w:val="00E30157"/>
    <w:rsid w:val="00E51A8F"/>
    <w:rsid w:val="00E5764E"/>
    <w:rsid w:val="00E74806"/>
    <w:rsid w:val="00E75F77"/>
    <w:rsid w:val="00E80593"/>
    <w:rsid w:val="00E826A0"/>
    <w:rsid w:val="00E9041C"/>
    <w:rsid w:val="00E949D5"/>
    <w:rsid w:val="00E97003"/>
    <w:rsid w:val="00EB32A1"/>
    <w:rsid w:val="00EC1944"/>
    <w:rsid w:val="00EE6C47"/>
    <w:rsid w:val="00EF0A3F"/>
    <w:rsid w:val="00EF76CB"/>
    <w:rsid w:val="00F06904"/>
    <w:rsid w:val="00F165AF"/>
    <w:rsid w:val="00F225AD"/>
    <w:rsid w:val="00F24AAB"/>
    <w:rsid w:val="00F322D6"/>
    <w:rsid w:val="00F3690E"/>
    <w:rsid w:val="00F53939"/>
    <w:rsid w:val="00F71976"/>
    <w:rsid w:val="00F84EC3"/>
    <w:rsid w:val="00F94DE9"/>
    <w:rsid w:val="00F96D8E"/>
    <w:rsid w:val="00FA4E02"/>
    <w:rsid w:val="00FB2F0C"/>
    <w:rsid w:val="00FF7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8516B"/>
  <w15:chartTrackingRefBased/>
  <w15:docId w15:val="{555E4C97-1C23-409C-9351-8DA22F7D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BE2CD9"/>
    <w:pPr>
      <w:keepNext/>
      <w:keepLines/>
      <w:numPr>
        <w:numId w:val="5"/>
      </w:numPr>
      <w:spacing w:before="240" w:after="0" w:line="240" w:lineRule="auto"/>
      <w:outlineLvl w:val="0"/>
    </w:pPr>
    <w:rPr>
      <w:rFonts w:asciiTheme="minorBidi" w:eastAsiaTheme="majorEastAsia" w:hAnsiTheme="minorBidi" w:cstheme="majorBidi"/>
      <w:b/>
      <w:bCs/>
      <w:caps/>
      <w:color w:val="538135" w:themeColor="accent6" w:themeShade="BF"/>
      <w:sz w:val="32"/>
      <w:szCs w:val="32"/>
    </w:rPr>
  </w:style>
  <w:style w:type="paragraph" w:styleId="Heading2">
    <w:name w:val="heading 2"/>
    <w:basedOn w:val="Heading1"/>
    <w:next w:val="Heading3"/>
    <w:link w:val="Heading2Char"/>
    <w:uiPriority w:val="9"/>
    <w:unhideWhenUsed/>
    <w:qFormat/>
    <w:rsid w:val="00BE2CD9"/>
    <w:pPr>
      <w:numPr>
        <w:ilvl w:val="1"/>
      </w:numPr>
      <w:spacing w:before="40"/>
      <w:outlineLvl w:val="1"/>
    </w:pPr>
    <w:rPr>
      <w:caps w:val="0"/>
      <w:sz w:val="26"/>
      <w:szCs w:val="26"/>
    </w:rPr>
  </w:style>
  <w:style w:type="paragraph" w:styleId="Heading3">
    <w:name w:val="heading 3"/>
    <w:basedOn w:val="Heading2"/>
    <w:next w:val="Heading4"/>
    <w:link w:val="Heading3Char"/>
    <w:uiPriority w:val="9"/>
    <w:unhideWhenUsed/>
    <w:qFormat/>
    <w:rsid w:val="00F84EC3"/>
    <w:pPr>
      <w:numPr>
        <w:ilvl w:val="2"/>
      </w:numPr>
      <w:ind w:left="1440"/>
      <w:outlineLvl w:val="2"/>
    </w:pPr>
    <w:rPr>
      <w:sz w:val="22"/>
      <w:szCs w:val="24"/>
    </w:rPr>
  </w:style>
  <w:style w:type="paragraph" w:styleId="Heading4">
    <w:name w:val="heading 4"/>
    <w:basedOn w:val="Normal"/>
    <w:next w:val="Normal"/>
    <w:link w:val="Heading4Char"/>
    <w:uiPriority w:val="9"/>
    <w:semiHidden/>
    <w:unhideWhenUsed/>
    <w:qFormat/>
    <w:rsid w:val="002411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4115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115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4115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411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11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C69"/>
  </w:style>
  <w:style w:type="paragraph" w:styleId="Footer">
    <w:name w:val="footer"/>
    <w:basedOn w:val="Normal"/>
    <w:link w:val="FooterChar"/>
    <w:uiPriority w:val="99"/>
    <w:unhideWhenUsed/>
    <w:rsid w:val="00C8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C69"/>
  </w:style>
  <w:style w:type="character" w:styleId="Hyperlink">
    <w:name w:val="Hyperlink"/>
    <w:basedOn w:val="DefaultParagraphFont"/>
    <w:uiPriority w:val="99"/>
    <w:unhideWhenUsed/>
    <w:rsid w:val="00C87C69"/>
    <w:rPr>
      <w:color w:val="0563C1"/>
      <w:u w:val="single"/>
    </w:rPr>
  </w:style>
  <w:style w:type="table" w:styleId="TableGrid">
    <w:name w:val="Table Grid"/>
    <w:basedOn w:val="TableNormal"/>
    <w:uiPriority w:val="59"/>
    <w:rsid w:val="0094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2CD9"/>
    <w:rPr>
      <w:rFonts w:asciiTheme="minorBidi" w:eastAsiaTheme="majorEastAsia" w:hAnsiTheme="minorBidi" w:cstheme="majorBidi"/>
      <w:b/>
      <w:bCs/>
      <w:caps/>
      <w:color w:val="538135" w:themeColor="accent6" w:themeShade="BF"/>
      <w:sz w:val="32"/>
      <w:szCs w:val="32"/>
    </w:rPr>
  </w:style>
  <w:style w:type="paragraph" w:styleId="TOCHeading">
    <w:name w:val="TOC Heading"/>
    <w:basedOn w:val="Heading1"/>
    <w:next w:val="Normal"/>
    <w:uiPriority w:val="39"/>
    <w:unhideWhenUsed/>
    <w:qFormat/>
    <w:rsid w:val="000551A0"/>
    <w:pPr>
      <w:outlineLvl w:val="9"/>
    </w:pPr>
  </w:style>
  <w:style w:type="character" w:customStyle="1" w:styleId="Heading4Char">
    <w:name w:val="Heading 4 Char"/>
    <w:basedOn w:val="DefaultParagraphFont"/>
    <w:link w:val="Heading4"/>
    <w:uiPriority w:val="9"/>
    <w:semiHidden/>
    <w:rsid w:val="00241152"/>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BE2CD9"/>
    <w:rPr>
      <w:rFonts w:asciiTheme="minorBidi" w:eastAsiaTheme="majorEastAsia" w:hAnsiTheme="minorBidi" w:cstheme="majorBidi"/>
      <w:b/>
      <w:bCs/>
      <w:color w:val="538135" w:themeColor="accent6" w:themeShade="BF"/>
      <w:sz w:val="26"/>
      <w:szCs w:val="26"/>
    </w:rPr>
  </w:style>
  <w:style w:type="character" w:customStyle="1" w:styleId="Heading3Char">
    <w:name w:val="Heading 3 Char"/>
    <w:basedOn w:val="DefaultParagraphFont"/>
    <w:link w:val="Heading3"/>
    <w:uiPriority w:val="9"/>
    <w:rsid w:val="00F84EC3"/>
    <w:rPr>
      <w:rFonts w:asciiTheme="minorBidi" w:eastAsiaTheme="majorEastAsia" w:hAnsiTheme="minorBidi" w:cstheme="majorBidi"/>
      <w:b/>
      <w:bCs/>
      <w:color w:val="538135" w:themeColor="accent6" w:themeShade="BF"/>
      <w:sz w:val="24"/>
      <w:szCs w:val="24"/>
    </w:rPr>
  </w:style>
  <w:style w:type="character" w:customStyle="1" w:styleId="Heading5Char">
    <w:name w:val="Heading 5 Char"/>
    <w:basedOn w:val="DefaultParagraphFont"/>
    <w:link w:val="Heading5"/>
    <w:uiPriority w:val="9"/>
    <w:semiHidden/>
    <w:rsid w:val="0024115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4115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4115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411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115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41152"/>
    <w:pPr>
      <w:ind w:left="720"/>
      <w:contextualSpacing/>
    </w:pPr>
  </w:style>
  <w:style w:type="paragraph" w:styleId="TOC1">
    <w:name w:val="toc 1"/>
    <w:basedOn w:val="Normal"/>
    <w:next w:val="Normal"/>
    <w:autoRedefine/>
    <w:uiPriority w:val="39"/>
    <w:unhideWhenUsed/>
    <w:rsid w:val="00A77B0E"/>
    <w:pPr>
      <w:spacing w:after="100"/>
    </w:pPr>
  </w:style>
  <w:style w:type="paragraph" w:styleId="NoSpacing">
    <w:name w:val="No Spacing"/>
    <w:link w:val="NoSpacingChar"/>
    <w:autoRedefine/>
    <w:uiPriority w:val="1"/>
    <w:qFormat/>
    <w:rsid w:val="00CD0122"/>
    <w:pPr>
      <w:spacing w:after="0" w:line="276" w:lineRule="auto"/>
      <w:jc w:val="both"/>
    </w:pPr>
    <w:rPr>
      <w:rFonts w:asciiTheme="minorBidi" w:hAnsiTheme="minorBidi"/>
      <w:sz w:val="24"/>
      <w:szCs w:val="40"/>
    </w:rPr>
  </w:style>
  <w:style w:type="paragraph" w:styleId="TOC2">
    <w:name w:val="toc 2"/>
    <w:basedOn w:val="Normal"/>
    <w:next w:val="Normal"/>
    <w:autoRedefine/>
    <w:uiPriority w:val="39"/>
    <w:unhideWhenUsed/>
    <w:rsid w:val="00307E36"/>
    <w:pPr>
      <w:spacing w:after="100"/>
      <w:ind w:left="220"/>
    </w:pPr>
  </w:style>
  <w:style w:type="paragraph" w:styleId="NormalWeb">
    <w:name w:val="Normal (Web)"/>
    <w:basedOn w:val="Normal"/>
    <w:uiPriority w:val="99"/>
    <w:unhideWhenUsed/>
    <w:rsid w:val="00200956"/>
    <w:pPr>
      <w:spacing w:before="100" w:beforeAutospacing="1" w:after="100" w:afterAutospacing="1" w:line="240" w:lineRule="auto"/>
    </w:pPr>
    <w:rPr>
      <w:rFonts w:ascii="Times New Roman" w:eastAsiaTheme="minorEastAsia" w:hAnsi="Times New Roman" w:cs="Times New Roman"/>
      <w:sz w:val="24"/>
      <w:szCs w:val="24"/>
    </w:rPr>
  </w:style>
  <w:style w:type="paragraph" w:styleId="TOC3">
    <w:name w:val="toc 3"/>
    <w:basedOn w:val="Normal"/>
    <w:next w:val="Normal"/>
    <w:autoRedefine/>
    <w:uiPriority w:val="39"/>
    <w:unhideWhenUsed/>
    <w:rsid w:val="00D44607"/>
    <w:pPr>
      <w:spacing w:after="100"/>
      <w:ind w:left="440"/>
    </w:pPr>
  </w:style>
  <w:style w:type="character" w:styleId="BookTitle">
    <w:name w:val="Book Title"/>
    <w:basedOn w:val="DefaultParagraphFont"/>
    <w:uiPriority w:val="33"/>
    <w:qFormat/>
    <w:rsid w:val="007C4D70"/>
    <w:rPr>
      <w:b/>
      <w:bCs/>
      <w:i/>
      <w:iCs/>
      <w:spacing w:val="5"/>
    </w:rPr>
  </w:style>
  <w:style w:type="paragraph" w:styleId="BalloonText">
    <w:name w:val="Balloon Text"/>
    <w:basedOn w:val="Normal"/>
    <w:link w:val="BalloonTextChar"/>
    <w:uiPriority w:val="99"/>
    <w:semiHidden/>
    <w:unhideWhenUsed/>
    <w:rsid w:val="00694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31"/>
    <w:rPr>
      <w:rFonts w:ascii="Segoe UI" w:hAnsi="Segoe UI" w:cs="Segoe UI"/>
      <w:sz w:val="18"/>
      <w:szCs w:val="18"/>
    </w:rPr>
  </w:style>
  <w:style w:type="paragraph" w:customStyle="1" w:styleId="Style1">
    <w:name w:val="Style1"/>
    <w:basedOn w:val="NoSpacing"/>
    <w:link w:val="Style1Char"/>
    <w:qFormat/>
    <w:rsid w:val="00CD403E"/>
  </w:style>
  <w:style w:type="character" w:customStyle="1" w:styleId="NoSpacingChar">
    <w:name w:val="No Spacing Char"/>
    <w:basedOn w:val="DefaultParagraphFont"/>
    <w:link w:val="NoSpacing"/>
    <w:uiPriority w:val="1"/>
    <w:rsid w:val="00CD403E"/>
    <w:rPr>
      <w:rFonts w:asciiTheme="minorBidi" w:hAnsiTheme="minorBidi"/>
      <w:sz w:val="24"/>
      <w:szCs w:val="40"/>
    </w:rPr>
  </w:style>
  <w:style w:type="character" w:customStyle="1" w:styleId="Style1Char">
    <w:name w:val="Style1 Char"/>
    <w:basedOn w:val="NoSpacingChar"/>
    <w:link w:val="Style1"/>
    <w:rsid w:val="00CD403E"/>
    <w:rPr>
      <w:rFonts w:asciiTheme="minorBidi" w:hAnsiTheme="minorBidi"/>
      <w:sz w:val="24"/>
      <w:szCs w:val="40"/>
    </w:rPr>
  </w:style>
  <w:style w:type="character" w:styleId="CommentReference">
    <w:name w:val="annotation reference"/>
    <w:basedOn w:val="DefaultParagraphFont"/>
    <w:uiPriority w:val="99"/>
    <w:semiHidden/>
    <w:unhideWhenUsed/>
    <w:rsid w:val="003274BF"/>
    <w:rPr>
      <w:sz w:val="16"/>
      <w:szCs w:val="16"/>
    </w:rPr>
  </w:style>
  <w:style w:type="paragraph" w:styleId="CommentText">
    <w:name w:val="annotation text"/>
    <w:basedOn w:val="Normal"/>
    <w:link w:val="CommentTextChar"/>
    <w:uiPriority w:val="99"/>
    <w:semiHidden/>
    <w:unhideWhenUsed/>
    <w:rsid w:val="003274BF"/>
    <w:pPr>
      <w:spacing w:line="240" w:lineRule="auto"/>
    </w:pPr>
    <w:rPr>
      <w:sz w:val="20"/>
      <w:szCs w:val="20"/>
    </w:rPr>
  </w:style>
  <w:style w:type="character" w:customStyle="1" w:styleId="CommentTextChar">
    <w:name w:val="Comment Text Char"/>
    <w:basedOn w:val="DefaultParagraphFont"/>
    <w:link w:val="CommentText"/>
    <w:uiPriority w:val="99"/>
    <w:semiHidden/>
    <w:rsid w:val="003274BF"/>
    <w:rPr>
      <w:sz w:val="20"/>
      <w:szCs w:val="20"/>
    </w:rPr>
  </w:style>
  <w:style w:type="paragraph" w:styleId="CommentSubject">
    <w:name w:val="annotation subject"/>
    <w:basedOn w:val="CommentText"/>
    <w:next w:val="CommentText"/>
    <w:link w:val="CommentSubjectChar"/>
    <w:uiPriority w:val="99"/>
    <w:semiHidden/>
    <w:unhideWhenUsed/>
    <w:rsid w:val="003274BF"/>
    <w:rPr>
      <w:b/>
      <w:bCs/>
    </w:rPr>
  </w:style>
  <w:style w:type="character" w:customStyle="1" w:styleId="CommentSubjectChar">
    <w:name w:val="Comment Subject Char"/>
    <w:basedOn w:val="CommentTextChar"/>
    <w:link w:val="CommentSubject"/>
    <w:uiPriority w:val="99"/>
    <w:semiHidden/>
    <w:rsid w:val="003274BF"/>
    <w:rPr>
      <w:b/>
      <w:bCs/>
      <w:sz w:val="20"/>
      <w:szCs w:val="20"/>
    </w:rPr>
  </w:style>
  <w:style w:type="paragraph" w:styleId="Revision">
    <w:name w:val="Revision"/>
    <w:hidden/>
    <w:uiPriority w:val="99"/>
    <w:semiHidden/>
    <w:rsid w:val="003274BF"/>
    <w:pPr>
      <w:spacing w:after="0" w:line="240" w:lineRule="auto"/>
    </w:pPr>
  </w:style>
  <w:style w:type="character" w:styleId="FollowedHyperlink">
    <w:name w:val="FollowedHyperlink"/>
    <w:basedOn w:val="DefaultParagraphFont"/>
    <w:uiPriority w:val="99"/>
    <w:semiHidden/>
    <w:unhideWhenUsed/>
    <w:rsid w:val="00FF78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1130">
      <w:bodyDiv w:val="1"/>
      <w:marLeft w:val="0"/>
      <w:marRight w:val="0"/>
      <w:marTop w:val="0"/>
      <w:marBottom w:val="0"/>
      <w:divBdr>
        <w:top w:val="none" w:sz="0" w:space="0" w:color="auto"/>
        <w:left w:val="none" w:sz="0" w:space="0" w:color="auto"/>
        <w:bottom w:val="none" w:sz="0" w:space="0" w:color="auto"/>
        <w:right w:val="none" w:sz="0" w:space="0" w:color="auto"/>
      </w:divBdr>
    </w:div>
    <w:div w:id="261186763">
      <w:bodyDiv w:val="1"/>
      <w:marLeft w:val="0"/>
      <w:marRight w:val="0"/>
      <w:marTop w:val="0"/>
      <w:marBottom w:val="0"/>
      <w:divBdr>
        <w:top w:val="none" w:sz="0" w:space="0" w:color="auto"/>
        <w:left w:val="none" w:sz="0" w:space="0" w:color="auto"/>
        <w:bottom w:val="none" w:sz="0" w:space="0" w:color="auto"/>
        <w:right w:val="none" w:sz="0" w:space="0" w:color="auto"/>
      </w:divBdr>
    </w:div>
    <w:div w:id="752626247">
      <w:bodyDiv w:val="1"/>
      <w:marLeft w:val="0"/>
      <w:marRight w:val="0"/>
      <w:marTop w:val="0"/>
      <w:marBottom w:val="0"/>
      <w:divBdr>
        <w:top w:val="none" w:sz="0" w:space="0" w:color="auto"/>
        <w:left w:val="none" w:sz="0" w:space="0" w:color="auto"/>
        <w:bottom w:val="none" w:sz="0" w:space="0" w:color="auto"/>
        <w:right w:val="none" w:sz="0" w:space="0" w:color="auto"/>
      </w:divBdr>
    </w:div>
    <w:div w:id="910233474">
      <w:bodyDiv w:val="1"/>
      <w:marLeft w:val="0"/>
      <w:marRight w:val="0"/>
      <w:marTop w:val="0"/>
      <w:marBottom w:val="0"/>
      <w:divBdr>
        <w:top w:val="none" w:sz="0" w:space="0" w:color="auto"/>
        <w:left w:val="none" w:sz="0" w:space="0" w:color="auto"/>
        <w:bottom w:val="none" w:sz="0" w:space="0" w:color="auto"/>
        <w:right w:val="none" w:sz="0" w:space="0" w:color="auto"/>
      </w:divBdr>
    </w:div>
    <w:div w:id="975138524">
      <w:bodyDiv w:val="1"/>
      <w:marLeft w:val="0"/>
      <w:marRight w:val="0"/>
      <w:marTop w:val="0"/>
      <w:marBottom w:val="0"/>
      <w:divBdr>
        <w:top w:val="none" w:sz="0" w:space="0" w:color="auto"/>
        <w:left w:val="none" w:sz="0" w:space="0" w:color="auto"/>
        <w:bottom w:val="none" w:sz="0" w:space="0" w:color="auto"/>
        <w:right w:val="none" w:sz="0" w:space="0" w:color="auto"/>
      </w:divBdr>
      <w:divsChild>
        <w:div w:id="540364203">
          <w:marLeft w:val="0"/>
          <w:marRight w:val="0"/>
          <w:marTop w:val="0"/>
          <w:marBottom w:val="0"/>
          <w:divBdr>
            <w:top w:val="none" w:sz="0" w:space="0" w:color="auto"/>
            <w:left w:val="none" w:sz="0" w:space="0" w:color="auto"/>
            <w:bottom w:val="none" w:sz="0" w:space="0" w:color="auto"/>
            <w:right w:val="none" w:sz="0" w:space="0" w:color="auto"/>
          </w:divBdr>
          <w:divsChild>
            <w:div w:id="519125717">
              <w:marLeft w:val="0"/>
              <w:marRight w:val="0"/>
              <w:marTop w:val="0"/>
              <w:marBottom w:val="0"/>
              <w:divBdr>
                <w:top w:val="none" w:sz="0" w:space="0" w:color="auto"/>
                <w:left w:val="none" w:sz="0" w:space="0" w:color="auto"/>
                <w:bottom w:val="none" w:sz="0" w:space="0" w:color="auto"/>
                <w:right w:val="none" w:sz="0" w:space="0" w:color="auto"/>
              </w:divBdr>
              <w:divsChild>
                <w:div w:id="1047604541">
                  <w:marLeft w:val="0"/>
                  <w:marRight w:val="0"/>
                  <w:marTop w:val="0"/>
                  <w:marBottom w:val="0"/>
                  <w:divBdr>
                    <w:top w:val="none" w:sz="0" w:space="0" w:color="auto"/>
                    <w:left w:val="none" w:sz="0" w:space="0" w:color="auto"/>
                    <w:bottom w:val="none" w:sz="0" w:space="0" w:color="auto"/>
                    <w:right w:val="none" w:sz="0" w:space="0" w:color="auto"/>
                  </w:divBdr>
                  <w:divsChild>
                    <w:div w:id="1639846805">
                      <w:marLeft w:val="0"/>
                      <w:marRight w:val="0"/>
                      <w:marTop w:val="0"/>
                      <w:marBottom w:val="0"/>
                      <w:divBdr>
                        <w:top w:val="none" w:sz="0" w:space="0" w:color="auto"/>
                        <w:left w:val="none" w:sz="0" w:space="0" w:color="auto"/>
                        <w:bottom w:val="none" w:sz="0" w:space="0" w:color="auto"/>
                        <w:right w:val="none" w:sz="0" w:space="0" w:color="auto"/>
                      </w:divBdr>
                      <w:divsChild>
                        <w:div w:id="1749307400">
                          <w:marLeft w:val="0"/>
                          <w:marRight w:val="0"/>
                          <w:marTop w:val="0"/>
                          <w:marBottom w:val="0"/>
                          <w:divBdr>
                            <w:top w:val="none" w:sz="0" w:space="0" w:color="auto"/>
                            <w:left w:val="none" w:sz="0" w:space="0" w:color="auto"/>
                            <w:bottom w:val="none" w:sz="0" w:space="0" w:color="auto"/>
                            <w:right w:val="none" w:sz="0" w:space="0" w:color="auto"/>
                          </w:divBdr>
                          <w:divsChild>
                            <w:div w:id="82458067">
                              <w:marLeft w:val="0"/>
                              <w:marRight w:val="0"/>
                              <w:marTop w:val="0"/>
                              <w:marBottom w:val="0"/>
                              <w:divBdr>
                                <w:top w:val="none" w:sz="0" w:space="0" w:color="auto"/>
                                <w:left w:val="none" w:sz="0" w:space="0" w:color="auto"/>
                                <w:bottom w:val="none" w:sz="0" w:space="0" w:color="auto"/>
                                <w:right w:val="none" w:sz="0" w:space="0" w:color="auto"/>
                              </w:divBdr>
                              <w:divsChild>
                                <w:div w:id="600525270">
                                  <w:marLeft w:val="0"/>
                                  <w:marRight w:val="0"/>
                                  <w:marTop w:val="0"/>
                                  <w:marBottom w:val="0"/>
                                  <w:divBdr>
                                    <w:top w:val="none" w:sz="0" w:space="0" w:color="auto"/>
                                    <w:left w:val="none" w:sz="0" w:space="0" w:color="auto"/>
                                    <w:bottom w:val="none" w:sz="0" w:space="0" w:color="auto"/>
                                    <w:right w:val="none" w:sz="0" w:space="0" w:color="auto"/>
                                  </w:divBdr>
                                </w:div>
                                <w:div w:id="1090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82967">
      <w:bodyDiv w:val="1"/>
      <w:marLeft w:val="0"/>
      <w:marRight w:val="0"/>
      <w:marTop w:val="0"/>
      <w:marBottom w:val="0"/>
      <w:divBdr>
        <w:top w:val="none" w:sz="0" w:space="0" w:color="auto"/>
        <w:left w:val="none" w:sz="0" w:space="0" w:color="auto"/>
        <w:bottom w:val="none" w:sz="0" w:space="0" w:color="auto"/>
        <w:right w:val="none" w:sz="0" w:space="0" w:color="auto"/>
      </w:divBdr>
    </w:div>
    <w:div w:id="1576932216">
      <w:bodyDiv w:val="1"/>
      <w:marLeft w:val="0"/>
      <w:marRight w:val="0"/>
      <w:marTop w:val="0"/>
      <w:marBottom w:val="0"/>
      <w:divBdr>
        <w:top w:val="none" w:sz="0" w:space="0" w:color="auto"/>
        <w:left w:val="none" w:sz="0" w:space="0" w:color="auto"/>
        <w:bottom w:val="none" w:sz="0" w:space="0" w:color="auto"/>
        <w:right w:val="none" w:sz="0" w:space="0" w:color="auto"/>
      </w:divBdr>
    </w:div>
    <w:div w:id="18280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dp-estcp.org/Program-Areas/Weapons-Systems-and-Platforms/Energetic-Materials-and-Munitions/Pyrotechnics/WP-214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dp-estcp.org/Program-Areas/Weapons-Systems-and-Platforms/Energetic-Materials-and-Munitions/Pyrotechnics/WP-21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C8EC810255F4DAD9BB76CB03C3924" ma:contentTypeVersion="0" ma:contentTypeDescription="Create a new document." ma:contentTypeScope="" ma:versionID="842b54cc06eb23e771adb235a07b86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3125-CF41-439B-B006-01762D4A97A9}">
  <ds:schemaRefs>
    <ds:schemaRef ds:uri="http://schemas.microsoft.com/sharepoint/v3/contenttype/forms"/>
  </ds:schemaRefs>
</ds:datastoreItem>
</file>

<file path=customXml/itemProps2.xml><?xml version="1.0" encoding="utf-8"?>
<ds:datastoreItem xmlns:ds="http://schemas.openxmlformats.org/officeDocument/2006/customXml" ds:itemID="{C2A0C95B-9A6D-4009-A665-12CA751A7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F53F8-6212-4BE0-9794-9466FD07A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FB9CC4-1E01-46F5-BBFF-B382492B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Kheyi</dc:creator>
  <cp:keywords/>
  <dc:description/>
  <cp:lastModifiedBy>user1</cp:lastModifiedBy>
  <cp:revision>14</cp:revision>
  <cp:lastPrinted>2018-01-02T10:32:00Z</cp:lastPrinted>
  <dcterms:created xsi:type="dcterms:W3CDTF">2019-04-03T07:45:00Z</dcterms:created>
  <dcterms:modified xsi:type="dcterms:W3CDTF">2020-09-21T17:55:00Z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0x01010017BC8EC810255F4DAD9BB76CB03C3924</vt:lpwstr>
  </property>
</Properties>
</file>